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641"/>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徐州市开发区中学2026年度校舍维修工程</w:t>
      </w:r>
      <w:r/>
    </w:p>
    <w:p>
      <w:pPr>
        <w:ind w:firstLine="641"/>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项目编号：JSZC-320390-ZLGL-C2026-0006</w:t>
      </w:r>
      <w:r/>
    </w:p>
    <w:p>
      <w:pPr>
        <w:ind w:firstLine="641"/>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徐州市开发区中学</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eastAsia="宋体" w:cs="宋体"/>
          <w:b/>
          <w:bCs/>
          <w:color w:val="auto"/>
          <w:sz w:val="32"/>
          <w:szCs w:val="32"/>
          <w:highlight w:val="yellow"/>
          <w:lang w:eastAsia="zh-CN"/>
        </w:rPr>
      </w:pPr>
      <w:r>
        <w:rPr>
          <w:rFonts w:hint="eastAsia" w:ascii="宋体" w:hAnsi="宋体" w:cs="宋体"/>
          <w:b/>
          <w:bCs/>
          <w:color w:val="auto"/>
          <w:sz w:val="32"/>
          <w:szCs w:val="32"/>
          <w:highlight w:val="none"/>
          <w:lang w:eastAsia="zh-CN"/>
        </w:rPr>
        <w:t xml:space="preserve">江苏中朗项目管理咨询有限公司</w:t>
      </w:r>
      <w:r/>
    </w:p>
    <w:p>
      <w:pPr>
        <w:jc w:val="center"/>
        <w:spacing w:line="360" w:lineRule="auto"/>
        <w:rPr>
          <w:rFonts w:ascii="宋体" w:hAnsi="宋体" w:cs="宋体"/>
          <w:b/>
          <w:bCs/>
          <w:color w:val="ff0000"/>
          <w:sz w:val="32"/>
          <w:szCs w:val="32"/>
          <w:highlight w:val="none"/>
        </w:rPr>
        <w:sectPr>
          <w:headerReference w:type="default" r:id="rId9"/>
          <w:footerReference w:type="default" r:id="rId13"/>
          <w:footnotePr/>
          <w:endnotePr/>
          <w:type w:val="nextPage"/>
          <w:pgSz w:w="11905" w:h="16838" w:orient="portrait"/>
          <w:pgMar w:top="1440" w:right="1803" w:bottom="1440" w:left="1803"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1279"/>
        <w:jc w:val="center"/>
        <w:spacing w:line="440" w:lineRule="exact"/>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1279"/>
        <w:jc w:val="center"/>
        <w:spacing w:line="44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lang w:eastAsia="zh-CN"/>
        </w:rPr>
        <w:t xml:space="preserve">项目编号：JSZC-320390-ZLGL-C2026-0006</w:t>
      </w:r>
      <w:r/>
    </w:p>
    <w:p>
      <w:pPr>
        <w:pStyle w:val="1279"/>
        <w:ind w:left="0" w:firstLine="480"/>
        <w:jc w:val="both"/>
        <w:keepLines w:val="0"/>
        <w:keepNext w:val="0"/>
        <w:pageBreakBefore w:val="0"/>
        <w:spacing w:line="44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江苏中朗项目管理咨询有限公司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徐州市开发区中学2026年度校舍维修工程</w:t>
      </w:r>
      <w:r>
        <w:rPr>
          <w:rFonts w:hint="eastAsia" w:ascii="宋体" w:hAnsi="宋体" w:cs="宋体"/>
          <w:color w:val="auto"/>
          <w:sz w:val="24"/>
          <w:highlight w:val="none"/>
        </w:rPr>
        <w:t xml:space="preserve">采取竞争性磋商采购方式进行采购，竞争性磋商文件（以下简称《磋商文件》）内容如下：</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1279"/>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徐州市开发区中学</w:t>
      </w:r>
      <w:r/>
    </w:p>
    <w:p>
      <w:pPr>
        <w:pStyle w:val="1279"/>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徐州市开发区中学2026年度校舍维修工程</w:t>
      </w:r>
      <w:r/>
    </w:p>
    <w:p>
      <w:pPr>
        <w:pStyle w:val="1279"/>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w:t>
      </w:r>
      <w:r>
        <w:rPr>
          <w:rFonts w:hint="eastAsia" w:ascii="宋体" w:hAnsi="宋体" w:cs="宋体"/>
          <w:color w:val="auto"/>
          <w:sz w:val="24"/>
          <w:highlight w:val="none"/>
          <w:lang w:eastAsia="zh-CN"/>
        </w:rPr>
        <w:t xml:space="preserve">项目编号：JSZC-320390-ZLGL-C2026-0006</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1279"/>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1279"/>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rPr>
          <w:rFonts w:hint="eastAsia" w:ascii="宋体" w:hAnsi="宋体" w:cs="宋体"/>
          <w:color w:val="auto"/>
          <w:sz w:val="24"/>
          <w:highlight w:val="none"/>
          <w:lang w:eastAsia="zh-CN"/>
        </w:rPr>
        <w:t xml:space="preserve">项目编号：JSZC-320390-ZLGL-C2026-0006</w:t>
      </w:r>
      <w:r>
        <w:rPr>
          <w:rFonts w:hint="eastAsia" w:ascii="宋体" w:hAnsi="宋体" w:cs="宋体"/>
          <w:color w:val="auto"/>
          <w:sz w:val="24"/>
          <w:highlight w:val="none"/>
        </w:rPr>
        <w:t xml:space="preserve">）。</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江苏中朗项目管理咨询有限公司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江苏中朗项目管理咨询有限公司</w:t>
      </w:r>
      <w:r>
        <w:rPr>
          <w:rFonts w:hint="eastAsia" w:ascii="宋体" w:hAnsi="宋体" w:cs="宋体"/>
          <w:color w:val="auto"/>
          <w:sz w:val="24"/>
          <w:highlight w:val="none"/>
        </w:rPr>
        <w:t xml:space="preserve">认为必要时可重新进行竞争性磋商采购或采取其它方式采购。</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全省通用。“CA数字证书”的办理材料详见“徐州政府采购网-业务工作-快速服务-下载专区”中的《“苏采云”系统</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办理材料、操作手册及控件下载》。</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1279"/>
        <w:ind w:left="0" w:firstLine="482"/>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u w:val="single"/>
        </w:rPr>
        <w:t xml:space="preserve">202</w:t>
      </w:r>
      <w:r>
        <w:rPr>
          <w:rFonts w:hint="eastAsia" w:ascii="宋体" w:hAnsi="宋体" w:cs="宋体"/>
          <w:b/>
          <w:bCs/>
          <w:color w:val="000000" w:themeColor="text1"/>
          <w:sz w:val="24"/>
          <w:highlight w:val="none"/>
          <w:u w:val="single"/>
          <w:lang w:val="en-US" w:eastAsia="zh-CN"/>
        </w:rPr>
        <w:t xml:space="preserve">6</w:t>
      </w:r>
      <w:r>
        <w:rPr>
          <w:rFonts w:hint="eastAsia" w:ascii="宋体" w:hAnsi="宋体" w:cs="宋体"/>
          <w:b/>
          <w:bCs/>
          <w:color w:val="000000" w:themeColor="text1"/>
          <w:sz w:val="24"/>
          <w:highlight w:val="none"/>
          <w:u w:val="single"/>
        </w:rPr>
        <w:t xml:space="preserve">年7</w:t>
      </w:r>
      <w:r>
        <w:rPr>
          <w:rFonts w:hint="eastAsia" w:ascii="宋体" w:hAnsi="宋体" w:cs="宋体"/>
          <w:b/>
          <w:bCs/>
          <w:color w:val="000000" w:themeColor="text1"/>
          <w:sz w:val="24"/>
          <w:highlight w:val="none"/>
          <w:u w:val="single"/>
        </w:rPr>
        <w:t xml:space="preserve">月17</w:t>
      </w:r>
      <w:r>
        <w:rPr>
          <w:rFonts w:hint="eastAsia" w:ascii="宋体" w:hAnsi="宋体" w:cs="宋体"/>
          <w:b/>
          <w:bCs/>
          <w:color w:val="000000" w:themeColor="text1"/>
          <w:sz w:val="24"/>
          <w:highlight w:val="none"/>
          <w:u w:val="single"/>
        </w:rPr>
        <w:t xml:space="preserve">日9时30分</w:t>
      </w:r>
      <w:r>
        <w:rPr>
          <w:rFonts w:hint="eastAsia" w:ascii="宋体" w:hAnsi="宋体" w:cs="宋体"/>
          <w:color w:val="000000" w:themeColor="text1"/>
          <w:sz w:val="24"/>
          <w:highlight w:val="none"/>
        </w:rPr>
        <w:t xml:space="preserve">，在截止时间后提交的首次响应文件为无效文件，将被拒收。</w:t>
      </w:r>
      <w:r>
        <w:rPr>
          <w:color w:val="000000" w:themeColor="text1"/>
        </w:rPr>
      </w:r>
      <w:r/>
    </w:p>
    <w:p>
      <w:pPr>
        <w:pStyle w:val="1279"/>
        <w:ind w:left="0" w:firstLine="482"/>
        <w:jc w:val="both"/>
        <w:keepLines w:val="0"/>
        <w:keepNext w:val="0"/>
        <w:pageBreakBefore w:val="0"/>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w:t>
      </w:r>
      <w:r>
        <w:rPr>
          <w:rFonts w:hint="eastAsia" w:ascii="宋体" w:hAnsi="宋体" w:cs="宋体"/>
          <w:b/>
          <w:color w:val="000000" w:themeColor="text1"/>
          <w:sz w:val="24"/>
          <w:highlight w:val="none"/>
        </w:rPr>
        <w:t xml:space="preserve">提交首次响应文件截止时间</w:t>
      </w:r>
      <w:r>
        <w:rPr>
          <w:rFonts w:hint="eastAsia" w:ascii="宋体" w:hAnsi="宋体" w:cs="宋体"/>
          <w:b/>
          <w:bCs/>
          <w:color w:val="000000" w:themeColor="text1"/>
          <w:sz w:val="24"/>
          <w:highlight w:val="none"/>
        </w:rPr>
        <w:t xml:space="preserve">、地点：</w:t>
      </w:r>
      <w:r>
        <w:rPr>
          <w:color w:val="000000" w:themeColor="text1"/>
        </w:rPr>
      </w:r>
      <w:r/>
    </w:p>
    <w:p>
      <w:pPr>
        <w:pStyle w:val="1279"/>
        <w:ind w:left="0" w:firstLine="480"/>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1.提交时间</w:t>
      </w:r>
      <w:r>
        <w:rPr>
          <w:color w:val="000000" w:themeColor="text1"/>
        </w:rPr>
      </w:r>
      <w:r/>
    </w:p>
    <w:p>
      <w:pPr>
        <w:pStyle w:val="1279"/>
        <w:ind w:left="0" w:firstLine="482"/>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提交首次响应文件截止时间</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u w:val="single"/>
        </w:rPr>
        <w:t xml:space="preserve">202</w:t>
      </w:r>
      <w:r>
        <w:rPr>
          <w:rFonts w:hint="eastAsia" w:ascii="宋体" w:hAnsi="宋体" w:cs="宋体"/>
          <w:b/>
          <w:bCs/>
          <w:color w:val="000000" w:themeColor="text1"/>
          <w:sz w:val="24"/>
          <w:highlight w:val="none"/>
          <w:u w:val="single"/>
          <w:lang w:val="en-US" w:eastAsia="zh-CN"/>
        </w:rPr>
        <w:t xml:space="preserve">6</w:t>
      </w:r>
      <w:r>
        <w:rPr>
          <w:rFonts w:hint="eastAsia" w:ascii="宋体" w:hAnsi="宋体" w:cs="宋体"/>
          <w:b/>
          <w:bCs/>
          <w:color w:val="000000" w:themeColor="text1"/>
          <w:sz w:val="24"/>
          <w:highlight w:val="none"/>
          <w:u w:val="single"/>
        </w:rPr>
        <w:t xml:space="preserve">年7</w:t>
      </w:r>
      <w:r>
        <w:rPr>
          <w:rFonts w:hint="eastAsia" w:ascii="宋体" w:hAnsi="宋体" w:cs="宋体"/>
          <w:b/>
          <w:bCs/>
          <w:color w:val="000000" w:themeColor="text1"/>
          <w:sz w:val="24"/>
          <w:highlight w:val="none"/>
          <w:u w:val="single"/>
        </w:rPr>
        <w:t xml:space="preserve">月</w:t>
      </w:r>
      <w:r>
        <w:rPr>
          <w:rFonts w:hint="eastAsia" w:ascii="宋体" w:hAnsi="宋体" w:cs="宋体"/>
          <w:b/>
          <w:bCs/>
          <w:color w:val="000000" w:themeColor="text1"/>
          <w:sz w:val="24"/>
          <w:highlight w:val="none"/>
          <w:u w:val="single"/>
          <w:lang w:val="en-US" w:eastAsia="zh-CN"/>
        </w:rPr>
        <w:t xml:space="preserve">17</w:t>
      </w:r>
      <w:r>
        <w:rPr>
          <w:rFonts w:hint="eastAsia" w:ascii="宋体" w:hAnsi="宋体" w:cs="宋体"/>
          <w:b/>
          <w:bCs/>
          <w:color w:val="000000" w:themeColor="text1"/>
          <w:sz w:val="24"/>
          <w:highlight w:val="none"/>
          <w:u w:val="single"/>
        </w:rPr>
        <w:t xml:space="preserve">日9时30分</w:t>
      </w:r>
      <w:r>
        <w:rPr>
          <w:rFonts w:hint="eastAsia" w:ascii="宋体" w:hAnsi="宋体" w:cs="宋体"/>
          <w:color w:val="000000" w:themeColor="text1"/>
          <w:sz w:val="24"/>
          <w:highlight w:val="none"/>
        </w:rPr>
        <w:t xml:space="preserve">）前。</w:t>
      </w:r>
      <w:r>
        <w:rPr>
          <w:color w:val="000000" w:themeColor="text1"/>
        </w:rPr>
      </w:r>
      <w:r/>
    </w:p>
    <w:p>
      <w:pPr>
        <w:pStyle w:val="1279"/>
        <w:ind w:left="0" w:firstLine="480"/>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2.提交地点：</w:t>
      </w:r>
      <w:r>
        <w:rPr>
          <w:color w:val="000000" w:themeColor="text1"/>
        </w:rPr>
      </w:r>
      <w:r/>
    </w:p>
    <w:p>
      <w:pPr>
        <w:pStyle w:val="1279"/>
        <w:ind w:left="0" w:firstLine="480"/>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“苏采云”系统（网址：http://jszfcg.jsczt.cn/）“开标大厅”或进入徐州政府采购网（网址：</w:t>
      </w:r>
      <w:r>
        <w:rPr>
          <w:rFonts w:hint="eastAsia" w:ascii="宋体" w:hAnsi="宋体" w:cs="宋体"/>
          <w:color w:val="000000" w:themeColor="text1"/>
          <w:sz w:val="24"/>
          <w:highlight w:val="none"/>
          <w:lang w:eastAsia="zh-CN"/>
        </w:rPr>
        <w:t xml:space="preserve">https://czj.xz.gov.cn/zfcg/index.html</w:t>
      </w:r>
      <w:r>
        <w:rPr>
          <w:rFonts w:hint="eastAsia" w:ascii="宋体" w:hAnsi="宋体" w:cs="宋体"/>
          <w:color w:val="000000" w:themeColor="text1"/>
          <w:sz w:val="24"/>
          <w:highlight w:val="none"/>
        </w:rPr>
        <w:t xml:space="preserve">）-业务工作-用户登录，点击“苏采云”进入系统“开标大厅”。 </w:t>
      </w:r>
      <w:r>
        <w:rPr>
          <w:color w:val="000000" w:themeColor="text1"/>
        </w:rPr>
      </w:r>
      <w:r/>
    </w:p>
    <w:p>
      <w:pPr>
        <w:pStyle w:val="1279"/>
        <w:ind w:left="0" w:firstLine="482"/>
        <w:jc w:val="both"/>
        <w:keepLines w:val="0"/>
        <w:keepNext w:val="0"/>
        <w:pageBreakBefore w:val="0"/>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（四）首次响应文件开启时间：</w:t>
      </w:r>
      <w:r>
        <w:rPr>
          <w:rFonts w:hint="eastAsia" w:ascii="宋体" w:hAnsi="宋体" w:cs="宋体"/>
          <w:b/>
          <w:bCs/>
          <w:color w:val="000000" w:themeColor="text1"/>
          <w:sz w:val="24"/>
          <w:highlight w:val="none"/>
          <w:u w:val="single"/>
        </w:rPr>
        <w:t xml:space="preserve">202</w:t>
      </w:r>
      <w:r>
        <w:rPr>
          <w:rFonts w:hint="eastAsia" w:ascii="宋体" w:hAnsi="宋体" w:cs="宋体"/>
          <w:b/>
          <w:bCs/>
          <w:color w:val="000000" w:themeColor="text1"/>
          <w:sz w:val="24"/>
          <w:highlight w:val="none"/>
          <w:u w:val="single"/>
          <w:lang w:val="en-US" w:eastAsia="zh-CN"/>
        </w:rPr>
        <w:t xml:space="preserve">6</w:t>
      </w:r>
      <w:r>
        <w:rPr>
          <w:rFonts w:hint="eastAsia" w:ascii="宋体" w:hAnsi="宋体" w:cs="宋体"/>
          <w:b/>
          <w:bCs/>
          <w:color w:val="000000" w:themeColor="text1"/>
          <w:sz w:val="24"/>
          <w:highlight w:val="none"/>
          <w:u w:val="single"/>
        </w:rPr>
        <w:t xml:space="preserve">年</w:t>
      </w:r>
      <w:r>
        <w:rPr>
          <w:rFonts w:hint="eastAsia" w:ascii="宋体" w:hAnsi="宋体" w:cs="宋体"/>
          <w:b/>
          <w:bCs/>
          <w:color w:val="000000" w:themeColor="text1"/>
          <w:sz w:val="24"/>
          <w:highlight w:val="none"/>
          <w:u w:val="single"/>
          <w:lang w:val="en-US" w:eastAsia="zh-CN"/>
        </w:rPr>
        <w:t xml:space="preserve">7</w:t>
      </w:r>
      <w:r>
        <w:rPr>
          <w:rFonts w:hint="eastAsia" w:ascii="宋体" w:hAnsi="宋体" w:cs="宋体"/>
          <w:b/>
          <w:bCs/>
          <w:color w:val="000000" w:themeColor="text1"/>
          <w:sz w:val="24"/>
          <w:highlight w:val="none"/>
          <w:u w:val="single"/>
        </w:rPr>
        <w:t xml:space="preserve">月17</w:t>
      </w:r>
      <w:r>
        <w:rPr>
          <w:rFonts w:hint="eastAsia" w:ascii="宋体" w:hAnsi="宋体" w:cs="宋体"/>
          <w:b/>
          <w:bCs/>
          <w:color w:val="000000" w:themeColor="text1"/>
          <w:sz w:val="24"/>
          <w:highlight w:val="none"/>
          <w:u w:val="single"/>
        </w:rPr>
        <w:t xml:space="preserve">日9时30分</w:t>
      </w:r>
      <w:r>
        <w:rPr>
          <w:rFonts w:hint="eastAsia" w:ascii="宋体" w:hAnsi="宋体" w:cs="宋体"/>
          <w:b/>
          <w:bCs/>
          <w:color w:val="000000" w:themeColor="text1"/>
          <w:sz w:val="24"/>
          <w:highlight w:val="none"/>
        </w:rPr>
        <w:t xml:space="preserve">。</w:t>
      </w:r>
      <w:r>
        <w:rPr>
          <w:color w:val="000000" w:themeColor="text1"/>
        </w:rPr>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）-业务工作-用户登录，点击“苏采云”进入系统“开标大厅”。</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79"/>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1．《磋商报价表》（加盖电子签章，格式见《磋商文件》附件。政府采购客户端工具输入报价自动生成）；</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4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1279"/>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2．财务状况报告，至少提供：</w:t>
      </w:r>
      <w:r/>
    </w:p>
    <w:p>
      <w:pPr>
        <w:pStyle w:val="1279"/>
        <w:ind w:left="0" w:firstLine="482"/>
        <w:jc w:val="both"/>
        <w:keepLines w:val="0"/>
        <w:keepNext w:val="0"/>
        <w:pageBreakBefore w:val="0"/>
        <w:spacing w:line="440" w:lineRule="exact"/>
        <w:rPr>
          <w:rFonts w:hint="eastAsia" w:ascii="仿宋" w:hAnsi="仿宋" w:eastAsia="仿宋" w:cs="仿宋"/>
          <w:color w:val="auto"/>
          <w:sz w:val="24"/>
          <w:szCs w:val="24"/>
          <w:highlight w:val="none"/>
          <w:lang w:val="en-US" w:eastAsia="zh-CN"/>
        </w:rPr>
      </w:pPr>
      <w:r>
        <w:rPr>
          <w:rFonts w:hint="eastAsia" w:ascii="宋体" w:hAnsi="宋体" w:cs="宋体"/>
          <w:b/>
          <w:color w:val="auto"/>
          <w:sz w:val="24"/>
          <w:highlight w:val="none"/>
        </w:rPr>
        <w:t xml:space="preserve">供应商在“提交首次响应文件截止时间”前6个月内任何日期（不含“提交首次响应文件截止时间”当月）的资产负债表和利润表月报表扫描件各一份并加盖电子签章；</w:t>
      </w:r>
      <w:r>
        <w:rPr>
          <w:rFonts w:hint="eastAsia" w:ascii="宋体" w:hAnsi="宋体" w:eastAsia="宋体" w:cs="宋体"/>
          <w:b/>
          <w:color w:val="auto"/>
          <w:sz w:val="24"/>
          <w:highlight w:val="none"/>
          <w:lang w:val="en-US" w:eastAsia="zh-CN"/>
        </w:rPr>
        <w:t xml:space="preserve">或提供供应商2024年度</w:t>
      </w:r>
      <w:r>
        <w:rPr>
          <w:rFonts w:hint="eastAsia" w:ascii="宋体" w:hAnsi="宋体" w:cs="宋体"/>
          <w:b/>
          <w:color w:val="auto"/>
          <w:sz w:val="24"/>
          <w:highlight w:val="none"/>
          <w:lang w:val="en-US" w:eastAsia="zh-CN"/>
        </w:rPr>
        <w:t xml:space="preserve">或2025年度</w:t>
      </w:r>
      <w:r>
        <w:rPr>
          <w:rFonts w:hint="eastAsia" w:ascii="宋体" w:hAnsi="宋体" w:eastAsia="宋体" w:cs="宋体"/>
          <w:b/>
          <w:color w:val="auto"/>
          <w:sz w:val="24"/>
          <w:highlight w:val="none"/>
          <w:lang w:val="en-US" w:eastAsia="zh-CN"/>
        </w:rPr>
        <w:t xml:space="preserve">经审计的财务报告原件扫描件一份；</w:t>
      </w:r>
      <w:r/>
    </w:p>
    <w:p>
      <w:pPr>
        <w:pStyle w:val="1279"/>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3．供应商“提交首次响应文件截止时间”前6个月内任何日期</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w:t>
      </w:r>
      <w:r>
        <w:rPr>
          <w:rFonts w:hint="eastAsia" w:ascii="宋体" w:hAnsi="宋体" w:cs="宋体"/>
          <w:b/>
          <w:bCs/>
          <w:color w:val="auto"/>
          <w:sz w:val="24"/>
          <w:highlight w:val="none"/>
        </w:rPr>
        <w:t xml:space="preserve">(依法免税或不需要缴纳社会保障资金的供应商应提供其依法免税或不需要缴纳社会保障资金的证明文件扫描件)；</w:t>
      </w:r>
      <w:r/>
    </w:p>
    <w:p>
      <w:pPr>
        <w:pStyle w:val="1279"/>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b/>
          <w:bCs/>
          <w:color w:val="auto"/>
          <w:sz w:val="24"/>
          <w:highlight w:val="none"/>
        </w:rPr>
        <w:t xml:space="preserve">，格式见《磋商文件》附件)；</w:t>
      </w:r>
      <w:r/>
    </w:p>
    <w:p>
      <w:pPr>
        <w:pStyle w:val="1279"/>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b/>
          <w:bCs/>
          <w:color w:val="auto"/>
          <w:sz w:val="24"/>
          <w:highlight w:val="none"/>
        </w:rPr>
        <w:t xml:space="preserve">，格式见《磋商文件》附件)；</w:t>
      </w:r>
      <w:r/>
    </w:p>
    <w:p>
      <w:pPr>
        <w:pStyle w:val="1279"/>
        <w:ind w:left="0" w:firstLine="482"/>
        <w:jc w:val="both"/>
        <w:keepLines w:val="0"/>
        <w:keepNext w:val="0"/>
        <w:pageBreakBefore w:val="0"/>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本项目的特定资格要求：</w:t>
      </w:r>
      <w:r/>
    </w:p>
    <w:p>
      <w:pPr>
        <w:pStyle w:val="1279"/>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（1）供应商资质类别和等级：</w:t>
      </w:r>
      <w:r>
        <w:rPr>
          <w:rFonts w:hint="eastAsia" w:ascii="宋体" w:hAnsi="宋体" w:cs="宋体"/>
          <w:b/>
          <w:bCs/>
          <w:color w:val="auto"/>
          <w:sz w:val="24"/>
          <w:highlight w:val="none"/>
          <w:lang w:eastAsia="zh-CN"/>
        </w:rPr>
        <w:t xml:space="preserve">具备</w:t>
      </w:r>
      <w:r>
        <w:rPr>
          <w:rFonts w:hint="eastAsia" w:ascii="宋体" w:hAnsi="宋体" w:cs="宋体"/>
          <w:b/>
          <w:bCs/>
          <w:color w:val="auto"/>
          <w:sz w:val="24"/>
          <w:highlight w:val="none"/>
        </w:rPr>
        <w:t xml:space="preserve">建筑工程施工总承包叁级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以上资质，具有有效的安全生产许可证；</w:t>
      </w:r>
      <w:r/>
    </w:p>
    <w:p>
      <w:pPr>
        <w:pStyle w:val="1279"/>
        <w:ind w:left="0" w:firstLine="482"/>
        <w:jc w:val="both"/>
        <w:keepLines w:val="0"/>
        <w:keepNext w:val="0"/>
        <w:pageBreakBefore w:val="0"/>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（2）拟选派项目负责人：具备建筑工程专业二级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以上注册建造师资格，具有有效的安全生产考核合格证书（B证），无在建工程</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提供</w:t>
      </w:r>
      <w:r>
        <w:rPr>
          <w:rFonts w:hint="eastAsia" w:ascii="宋体" w:hAnsi="宋体" w:cs="宋体"/>
          <w:b/>
          <w:bCs/>
          <w:color w:val="auto"/>
          <w:sz w:val="24"/>
          <w:highlight w:val="none"/>
        </w:rPr>
        <w:t xml:space="preserve">无在建工程</w:t>
      </w:r>
      <w:r>
        <w:rPr>
          <w:rFonts w:hint="eastAsia" w:ascii="宋体" w:hAnsi="宋体" w:cs="宋体"/>
          <w:b/>
          <w:bCs/>
          <w:color w:val="auto"/>
          <w:sz w:val="24"/>
          <w:highlight w:val="none"/>
          <w:lang w:val="en-US" w:eastAsia="zh-CN"/>
        </w:rPr>
        <w:t xml:space="preserve">承诺书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pStyle w:val="1282"/>
        <w:ind w:left="0" w:firstLine="482"/>
        <w:jc w:val="both"/>
        <w:keepLines w:val="0"/>
        <w:keepNext w:val="0"/>
        <w:pageBreakBefore w:val="0"/>
        <w:spacing w:after="0" w:line="440" w:lineRule="exact"/>
        <w:rPr>
          <w:color w:val="auto"/>
        </w:rPr>
      </w:pPr>
      <w:r>
        <w:rPr>
          <w:rFonts w:hint="eastAsia" w:ascii="宋体" w:hAnsi="宋体" w:cs="宋体"/>
          <w:b/>
          <w:bCs/>
          <w:color w:val="auto"/>
          <w:sz w:val="24"/>
          <w:highlight w:val="none"/>
          <w:lang w:val="en-US" w:eastAsia="zh-CN"/>
        </w:rPr>
        <w:t xml:space="preserve">注：以上相关证书提供原件扫描件并加盖电子签章。</w:t>
      </w:r>
      <w:r/>
    </w:p>
    <w:p>
      <w:pPr>
        <w:ind w:left="0" w:firstLine="48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本项目属于专门面向中小微企业采购的项目，供应商应为中小微企业、监狱企业、残疾人福利性单位。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w:t>
      </w:r>
      <w:bookmarkStart w:id="4" w:name="_GoBack"/>
      <w:r/>
      <w:bookmarkEnd w:id="4"/>
      <w:r>
        <w:rPr>
          <w:rFonts w:hint="eastAsia" w:ascii="宋体" w:hAnsi="宋体" w:eastAsia="宋体" w:cs="宋体"/>
          <w:color w:val="auto"/>
          <w:sz w:val="24"/>
          <w:szCs w:val="24"/>
          <w:highlight w:val="none"/>
        </w:rPr>
        <w:t xml:space="preserve">同时符合以下条件：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1279"/>
        <w:numPr>
          <w:ilvl w:val="0"/>
          <w:numId w:val="3"/>
        </w:numPr>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1.《磋商报价表》（加盖电子签章，格式见《磋商文件》附件）；</w:t>
      </w:r>
      <w:r/>
    </w:p>
    <w:p>
      <w:pPr>
        <w:pStyle w:val="1279"/>
        <w:ind w:left="0" w:firstLine="482"/>
        <w:jc w:val="both"/>
        <w:keepLines w:val="0"/>
        <w:keepNext w:val="0"/>
        <w:pageBreakBefore w:val="0"/>
        <w:spacing w:line="44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rPr>
        <w:t xml:space="preserve">2.《已标价的工程量清单》（加盖电子签章，格式见《磋商文件》附件）</w:t>
      </w:r>
      <w:r>
        <w:rPr>
          <w:rFonts w:hint="eastAsia" w:ascii="宋体" w:hAnsi="宋体" w:cs="宋体"/>
          <w:b/>
          <w:bCs/>
          <w:color w:val="auto"/>
          <w:sz w:val="24"/>
          <w:highlight w:val="none"/>
          <w:lang w:eastAsia="zh-CN"/>
        </w:rPr>
        <w:t xml:space="preserve">；</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3.《承诺书》（加盖电子签章，格式见《磋商文件》附件）；</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4.《授权委托书》</w:t>
      </w:r>
      <w:r>
        <w:rPr>
          <w:rFonts w:hint="eastAsia" w:ascii="宋体" w:hAnsi="宋体" w:cs="宋体"/>
          <w:b/>
          <w:bCs/>
          <w:color w:val="auto"/>
          <w:sz w:val="24"/>
        </w:rPr>
        <w:t xml:space="preserve">（后附授权委托书中受托人身份证的扫描件）</w:t>
      </w:r>
      <w:r>
        <w:rPr>
          <w:rFonts w:hint="eastAsia" w:ascii="宋体" w:hAnsi="宋体" w:cs="宋体"/>
          <w:b/>
          <w:bCs/>
          <w:color w:val="auto"/>
          <w:sz w:val="24"/>
          <w:highlight w:val="none"/>
        </w:rPr>
        <w:t xml:space="preserve">（提供原件的扫描件并加盖电子签章，格式见《磋商文件》附件）；</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1.技术部分</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（1）施工方案（要求见《磋商文件》附件1、《评分细则》）；</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（2）服务方案（要求见《磋商文件》附件1、《评分细则》）；</w:t>
      </w:r>
      <w:r/>
    </w:p>
    <w:p>
      <w:pPr>
        <w:pStyle w:val="1279"/>
        <w:ind w:left="0" w:firstLine="482"/>
        <w:jc w:val="both"/>
        <w:keepLines w:val="0"/>
        <w:keepNext w:val="0"/>
        <w:pageBreakBefore w:val="0"/>
        <w:spacing w:line="440" w:lineRule="exact"/>
        <w:rPr>
          <w:rFonts w:ascii="宋体" w:hAnsi="宋体" w:cs="宋体"/>
          <w:b/>
          <w:bCs w:val="0"/>
          <w:color w:val="auto"/>
          <w:highlight w:val="none"/>
        </w:rPr>
      </w:pPr>
      <w:r>
        <w:rPr>
          <w:rFonts w:hint="eastAsia" w:ascii="宋体" w:hAnsi="宋体" w:cs="宋体"/>
          <w:b/>
          <w:bCs w:val="0"/>
          <w:color w:val="auto"/>
          <w:sz w:val="24"/>
          <w:highlight w:val="none"/>
        </w:rPr>
        <w:t xml:space="preserve">（3）评分细则中评分得分需提供的相关证明文件扫描件或供应商认为需要提供的其他资料扫描件。</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2.商务部分</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（1）供应商业绩（要求见《磋商文件》附件1《评分细则》）；</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（2）评分细则中评分得分需提供的相关证明文件扫描件或供应商认为需要提供的其他资料扫描件。</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79"/>
        <w:ind w:left="0"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（六）提交的首次响应文件的加密、签署、盖章要求：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1279"/>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系统要求</w:t>
      </w:r>
      <w:r>
        <w:rPr>
          <w:rFonts w:hint="eastAsia" w:ascii="宋体" w:hAnsi="宋体" w:cs="宋体"/>
          <w:b/>
          <w:bCs/>
          <w:color w:val="auto"/>
          <w:sz w:val="24"/>
          <w:highlight w:val="none"/>
        </w:rPr>
        <w:t xml:space="preserve">！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279"/>
        <w:ind w:left="0" w:firstLine="482"/>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79"/>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279"/>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1279"/>
        <w:numPr>
          <w:ilvl w:val="0"/>
          <w:numId w:val="0"/>
        </w:numPr>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279"/>
        <w:ind w:left="0" w:firstLine="480"/>
        <w:jc w:val="both"/>
        <w:keepLines w:val="0"/>
        <w:keepNext w:val="0"/>
        <w:pageBreakBefore w:val="0"/>
        <w:spacing w:line="44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rPr>
        <w:t xml:space="preserve">施工方案优劣</w:t>
      </w:r>
      <w:r>
        <w:rPr>
          <w:rFonts w:hint="eastAsia" w:ascii="宋体" w:hAnsi="宋体" w:cs="宋体"/>
          <w:color w:val="auto"/>
          <w:sz w:val="24"/>
          <w:highlight w:val="none"/>
        </w:rPr>
        <w:t xml:space="preserve">（得分）顺序推荐。</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③投标(响应)报价低于采购项目最高限价45%的，即投标(响应)报价&lt;采购项目最高限价×45%；</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④评审委员会基于专业判断，认为供应商报价过低，有可能影响产品质量或者不能诚信履约的其他情形。</w:t>
      </w:r>
      <w:r/>
    </w:p>
    <w:p>
      <w:pPr>
        <w:pStyle w:val="128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评审委员会启动异常低价投标(响应)审查后，属于前述第1项至第4项情形的，应当要求相关供应商通过“苏采云”系统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8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9"/>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89"/>
        <w:ind w:firstLine="482"/>
        <w:rPr>
          <w:color w:val="auto"/>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1279"/>
        <w:ind w:left="0" w:firstLine="480"/>
        <w:jc w:val="both"/>
        <w:keepLines w:val="0"/>
        <w:keepNext w:val="0"/>
        <w:pageBreakBefore w:val="0"/>
        <w:spacing w:line="44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279"/>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明显不符合技术规范、技术标准的要求的；</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1279"/>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.响应文件内容不全或不符合磋商文件中规定的其它实质性要求的； </w:t>
      </w:r>
      <w:r/>
    </w:p>
    <w:p>
      <w:pPr>
        <w:pStyle w:val="1279"/>
        <w:ind w:left="0" w:firstLine="480"/>
        <w:jc w:val="both"/>
        <w:keepLines w:val="0"/>
        <w:keepNext w:val="0"/>
        <w:pageBreakBefore w:val="0"/>
        <w:spacing w:line="440" w:lineRule="exact"/>
        <w:rPr>
          <w:rFonts w:ascii="宋体" w:hAnsi="宋体" w:cs="宋体"/>
          <w:color w:val="auto"/>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.法律法规和磋商文件规定的其它无效情形。</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279"/>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279"/>
        <w:ind w:left="0" w:firstLine="480"/>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color w:val="auto"/>
          <w:sz w:val="24"/>
          <w:highlight w:val="none"/>
        </w:rPr>
        <w:t xml:space="preserve">二十、供应商应对响应文件的合法性、真实性负责。</w:t>
      </w:r>
      <w:r>
        <w:rPr>
          <w:rFonts w:hint="eastAsia" w:ascii="宋体" w:hAnsi="宋体" w:cs="宋体"/>
          <w:b/>
          <w:bCs/>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被采购人视为放弃中标（成交）资格。</w:t>
      </w:r>
      <w:r/>
    </w:p>
    <w:p>
      <w:pPr>
        <w:pStyle w:val="1279"/>
        <w:jc w:val="center"/>
        <w:keepLines w:val="0"/>
        <w:keepNext w:val="0"/>
        <w:pageBreakBefore w:val="0"/>
        <w:spacing w:line="44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1279"/>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1279"/>
        <w:jc w:val="center"/>
        <w:keepLines w:val="0"/>
        <w:keepNext w:val="0"/>
        <w:pageBreakBefore w:val="0"/>
        <w:spacing w:line="44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1279"/>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1279"/>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79"/>
        <w:ind w:left="0" w:firstLine="480"/>
        <w:jc w:val="both"/>
        <w:keepLines w:val="0"/>
        <w:keepNext w:val="0"/>
        <w:pageBreakBefore w:val="0"/>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1279"/>
        <w:ind w:left="0" w:firstLine="480"/>
        <w:jc w:val="both"/>
        <w:keepLines w:val="0"/>
        <w:keepNext w:val="0"/>
        <w:pageBreakBefore w:val="0"/>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1279"/>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1279"/>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1279"/>
        <w:ind w:left="0" w:firstLine="480"/>
        <w:jc w:val="both"/>
        <w:keepLines w:val="0"/>
        <w:keepNext w:val="0"/>
        <w:pageBreakBefore w:val="0"/>
        <w:spacing w:line="44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孙梦奇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15162125868 </w:t>
      </w:r>
      <w:r>
        <w:rPr>
          <w:rFonts w:hint="eastAsia" w:ascii="宋体" w:hAnsi="宋体" w:cs="宋体"/>
          <w:color w:val="auto"/>
          <w:sz w:val="24"/>
          <w:highlight w:val="none"/>
          <w:lang w:val="en-US" w:eastAsia="zh-CN"/>
        </w:rPr>
        <w:t xml:space="preserve"> </w:t>
      </w:r>
      <w:r/>
    </w:p>
    <w:p>
      <w:pPr>
        <w:pStyle w:val="1279"/>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徐州市铜山区天赋广场9号楼1608室</w:t>
      </w:r>
      <w:r>
        <w:rPr>
          <w:rFonts w:hint="eastAsia" w:ascii="宋体" w:hAnsi="宋体" w:cs="宋体"/>
          <w:color w:val="auto"/>
          <w:sz w:val="24"/>
          <w:highlight w:val="none"/>
          <w:lang w:val="en-US" w:eastAsia="zh-CN"/>
        </w:rPr>
        <w:t xml:space="preserve"> </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徐州市开发区中学</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址：徐州经济技术开发区杨山路7号</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马银安</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13685188195</w:t>
      </w:r>
      <w:r/>
    </w:p>
    <w:p>
      <w:pPr>
        <w:ind w:left="0" w:firstLine="480"/>
        <w:jc w:val="both"/>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江苏中朗项目管理咨询有限公司</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徐州市铜山区天赋广场9号楼1608室</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孙梦奇</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15162125868 </w:t>
      </w:r>
      <w:r/>
    </w:p>
    <w:p>
      <w:pPr>
        <w:pStyle w:val="1279"/>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二十三、成交供应商在领取成交通知书前，向采购代理机构缴纳代理服务费，收取标准见附件。</w:t>
      </w:r>
      <w:r/>
    </w:p>
    <w:p>
      <w:pPr>
        <w:pStyle w:val="1279"/>
        <w:ind w:left="0" w:firstLine="482"/>
        <w:jc w:val="both"/>
        <w:keepLines w:val="0"/>
        <w:keepNext w:val="0"/>
        <w:pageBreakBefore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成交供应商须在成交结果公告发出之日起7日内向采购代理机构提供本项目响应文件纸质版，正本1份，副本2份。</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已标价的工程量清单</w:t>
      </w:r>
      <w:r>
        <w:rPr>
          <w:rFonts w:hint="eastAsia" w:ascii="宋体" w:hAnsi="宋体" w:cs="宋体"/>
          <w:color w:val="auto"/>
          <w:sz w:val="24"/>
          <w:highlight w:val="none"/>
        </w:rPr>
        <w:t xml:space="preserve">》</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bidi="ar"/>
        </w:rPr>
        <w:t xml:space="preserve">《主要材料（设备）一览表》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6.《偏离表》</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bidi="ar"/>
        </w:rPr>
        <w:t xml:space="preserve">《拟签订的合同文本》</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8.《承诺书》</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9.《授权委托书》</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10.《中小企业声明函》</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12.《供应商参加政府采购活动前3年内在经营活动中没有重大违法记录的书面声明》</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14.《代理服务收费标准》</w:t>
      </w:r>
      <w:r/>
    </w:p>
    <w:p>
      <w:pPr>
        <w:pStyle w:val="1279"/>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15.《预付款保函支付条款模板》</w:t>
      </w:r>
      <w:r/>
    </w:p>
    <w:p>
      <w:pPr>
        <w:pStyle w:val="1279"/>
        <w:spacing w:line="440" w:lineRule="exact"/>
        <w:rPr>
          <w:rFonts w:ascii="宋体" w:hAnsi="宋体" w:cs="宋体"/>
          <w:color w:val="auto"/>
          <w:sz w:val="24"/>
          <w:highlight w:val="none"/>
        </w:rPr>
      </w:pPr>
      <w:r>
        <w:rPr>
          <w:rFonts w:ascii="宋体" w:hAnsi="宋体" w:cs="宋体"/>
          <w:color w:val="auto"/>
          <w:sz w:val="24"/>
          <w:highlight w:val="none"/>
        </w:rPr>
      </w:r>
      <w:r/>
    </w:p>
    <w:p>
      <w:pPr>
        <w:pStyle w:val="1279"/>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1279"/>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1279"/>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1.评分细则（采购包1</w:t>
      </w:r>
      <w:r>
        <w:rPr>
          <w:rFonts w:hint="eastAsia" w:ascii="宋体" w:hAnsi="宋体" w:cs="宋体"/>
          <w:b/>
          <w:color w:val="auto"/>
          <w:sz w:val="32"/>
          <w:szCs w:val="32"/>
          <w:highlight w:val="none"/>
          <w:lang w:eastAsia="zh-CN"/>
        </w:rPr>
        <w:t xml:space="preserve">、采购包</w:t>
      </w:r>
      <w:r>
        <w:rPr>
          <w:rFonts w:hint="eastAsia" w:ascii="宋体" w:hAnsi="宋体" w:cs="宋体"/>
          <w:b/>
          <w:color w:val="auto"/>
          <w:sz w:val="32"/>
          <w:szCs w:val="32"/>
          <w:highlight w:val="none"/>
          <w:lang w:val="en-US" w:eastAsia="zh-CN"/>
        </w:rPr>
        <w:t xml:space="preserve">2</w:t>
      </w:r>
      <w:r>
        <w:rPr>
          <w:rFonts w:hint="eastAsia" w:ascii="宋体" w:hAnsi="宋体" w:cs="宋体"/>
          <w:b/>
          <w:color w:val="auto"/>
          <w:sz w:val="32"/>
          <w:szCs w:val="32"/>
          <w:highlight w:val="none"/>
        </w:rPr>
        <w:t xml:space="preserve">）</w:t>
      </w:r>
      <w:r/>
    </w:p>
    <w:tbl>
      <w:tblPr>
        <w:tblStyle w:val="1194"/>
        <w:tblW w:w="522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1191"/>
        <w:gridCol w:w="6566"/>
      </w:tblGrid>
      <w:tr>
        <w:trPr>
          <w:trHeight w:val="90"/>
        </w:trPr>
        <w:tc>
          <w:tcPr>
            <w:gridSpan w:val="2"/>
            <w:tcW w:w="1311"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项目</w:t>
            </w:r>
            <w:r/>
          </w:p>
        </w:tc>
        <w:tc>
          <w:tcPr>
            <w:tcW w:w="368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评分细则</w:t>
            </w:r>
            <w:r/>
          </w:p>
        </w:tc>
      </w:tr>
      <w:tr>
        <w:trPr>
          <w:trHeight w:val="1471"/>
        </w:trPr>
        <w:tc>
          <w:tcPr>
            <w:gridSpan w:val="2"/>
            <w:tcW w:w="1311" w:type="pct"/>
            <w:vAlign w:val="center"/>
            <w:textDirection w:val="lrTb"/>
            <w:noWrap w:val="false"/>
          </w:tcPr>
          <w:p>
            <w:pPr>
              <w:ind w:right="0"/>
              <w:jc w:val="center"/>
              <w:keepLines w:val="0"/>
              <w:keepNext w:val="0"/>
              <w:pageBreakBefore w:val="0"/>
              <w:spacing w:line="420" w:lineRule="exact"/>
              <w:widowControl w:val="off"/>
              <w:rPr>
                <w:rFonts w:hint="default"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价格部分</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0分）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30</w:t>
            </w:r>
            <w:r>
              <w:rPr>
                <w:rFonts w:hint="eastAsia" w:ascii="宋体" w:hAnsi="宋体" w:eastAsia="宋体" w:cs="宋体"/>
                <w:color w:val="auto"/>
                <w:sz w:val="24"/>
                <w:szCs w:val="24"/>
                <w:highlight w:val="white"/>
                <w:lang w:val="en-US" w:eastAsia="zh-CN" w:bidi="ar-SA"/>
              </w:rPr>
              <w:t xml:space="preserve">；</w:t>
            </w:r>
            <w:r/>
          </w:p>
        </w:tc>
      </w:tr>
      <w:tr>
        <w:trPr>
          <w:trHeight w:val="1471"/>
        </w:trPr>
        <w:tc>
          <w:tcPr>
            <w:gridSpan w:val="2"/>
            <w:tcW w:w="1311"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供应商自2023年6月1日（含）以来（时间以合同签订日期为准）承担过与本项目相同或类似工程的，响应文件中提供成交/中标通知书、施工合同、竣工验收</w:t>
            </w:r>
            <w:r>
              <w:rPr>
                <w:rFonts w:hint="eastAsia" w:ascii="宋体" w:hAnsi="宋体" w:cs="宋体"/>
                <w:color w:val="auto"/>
                <w:sz w:val="24"/>
                <w:szCs w:val="24"/>
                <w:highlight w:val="white"/>
                <w:lang w:val="en-US" w:eastAsia="zh-CN" w:bidi="ar-SA"/>
              </w:rPr>
              <w:t xml:space="preserve">单或</w:t>
            </w:r>
            <w:r>
              <w:rPr>
                <w:rFonts w:hint="eastAsia" w:ascii="宋体" w:hAnsi="宋体" w:eastAsia="宋体" w:cs="宋体"/>
                <w:color w:val="auto"/>
                <w:sz w:val="24"/>
                <w:szCs w:val="24"/>
                <w:highlight w:val="white"/>
                <w:lang w:val="en-US" w:eastAsia="zh-CN" w:bidi="ar-SA"/>
              </w:rPr>
              <w:t xml:space="preserve">竣工验收</w:t>
            </w:r>
            <w:r>
              <w:rPr>
                <w:rFonts w:hint="eastAsia" w:ascii="宋体" w:hAnsi="宋体" w:cs="宋体"/>
                <w:color w:val="auto"/>
                <w:sz w:val="24"/>
                <w:szCs w:val="24"/>
                <w:highlight w:val="white"/>
                <w:lang w:val="en-US" w:eastAsia="zh-CN" w:bidi="ar-SA"/>
              </w:rPr>
              <w:t xml:space="preserve">证明</w:t>
            </w:r>
            <w:r>
              <w:rPr>
                <w:rFonts w:hint="eastAsia" w:ascii="宋体" w:hAnsi="宋体" w:eastAsia="宋体" w:cs="宋体"/>
                <w:color w:val="auto"/>
                <w:sz w:val="24"/>
                <w:szCs w:val="24"/>
                <w:highlight w:val="white"/>
                <w:lang w:val="en-US" w:eastAsia="zh-CN" w:bidi="ar-SA"/>
              </w:rPr>
              <w:t xml:space="preserve">，三者必须同时具备，扫描件并加盖供应商电子签章。</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white"/>
                <w:lang w:val="en-US" w:eastAsia="zh-CN" w:bidi="ar-SA"/>
              </w:rPr>
              <w:t xml:space="preserve">每提供1份得2分，本项最高得4分。</w:t>
            </w:r>
            <w:r/>
          </w:p>
        </w:tc>
      </w:tr>
      <w:tr>
        <w:trPr>
          <w:trHeight w:val="1280"/>
        </w:trPr>
        <w:tc>
          <w:tcPr>
            <w:tcW w:w="642" w:type="pct"/>
            <w:vAlign w:val="center"/>
            <w:vMerge w:val="restart"/>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方案</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56</w:t>
            </w:r>
            <w:r>
              <w:rPr>
                <w:rFonts w:hint="eastAsia" w:ascii="宋体" w:hAnsi="宋体" w:eastAsia="宋体" w:cs="宋体"/>
                <w:color w:val="auto"/>
                <w:sz w:val="24"/>
                <w:szCs w:val="24"/>
                <w:highlight w:val="white"/>
                <w:lang w:val="en-US" w:eastAsia="zh-CN" w:bidi="ar-SA"/>
              </w:rPr>
              <w:t xml:space="preserve">分）</w:t>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总体施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工方案</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根据供应商提供的工程总体概述、针对重点部分施工方案等方面进行总体评价：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565"/>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进度及</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保证措施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根据供应商提供的针对本项目工程特点、工程进度计划安排、计划开工竣工日期、关键工作计划及工期保证措施等方面进行总体评价：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233"/>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质量保</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根据供应商提供的质量保证措施，对施工质量管理规划及目标、施工质量保证措施及突发情况预防方式等方面进行总体评价：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322"/>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安全文明</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根据供应商提供的安全文明施工措施中安全生产管理措施、文明施工管理措施、环境保护措施等方面进行总体评价：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702"/>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主要施工机具配置</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据供应商提供的施工机具配置及保障措施等方面进行总体评价。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516"/>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人员配备</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根据供应商提供的项目部组成主要技术人员、劳动力配置、组织机构管理、各人员岗位职责及保障措施等方面进行总体评价：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8分</w:t>
            </w:r>
            <w:r>
              <w:rPr>
                <w:rFonts w:hint="eastAsia" w:ascii="宋体" w:hAnsi="宋体" w:eastAsia="宋体" w:cs="宋体"/>
                <w:b/>
                <w:bCs/>
                <w:color w:val="auto"/>
                <w:sz w:val="24"/>
                <w:szCs w:val="24"/>
                <w:highlight w:val="white"/>
                <w:lang w:val="en-US" w:eastAsia="zh-CN" w:bidi="ar-SA"/>
              </w:rPr>
              <w:t xml:space="preserve">，最低得0分。</w:t>
            </w:r>
            <w:r/>
          </w:p>
        </w:tc>
      </w:tr>
      <w:tr>
        <w:trPr>
          <w:trHeight w:val="1702"/>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right w:val="single" w:color="auto" w:sz="4" w:space="0"/>
            </w:tcBorders>
            <w:tcW w:w="66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材料保证措施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分）</w:t>
            </w:r>
            <w:r/>
          </w:p>
        </w:tc>
        <w:tc>
          <w:tcPr>
            <w:tcBorders>
              <w:left w:val="single" w:color="auto" w:sz="4" w:space="0"/>
            </w:tcBorders>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根据供应商提供的材料供应、来源、投入计划及保证措施等方面进行总体评价：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分；针对性不强得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本项最高得</w:t>
            </w:r>
            <w:r>
              <w:rPr>
                <w:rFonts w:hint="eastAsia" w:ascii="宋体" w:hAnsi="宋体" w:cs="宋体"/>
                <w:b/>
                <w:bCs/>
                <w:color w:val="auto"/>
                <w:sz w:val="24"/>
                <w:szCs w:val="24"/>
                <w:highlight w:val="white"/>
                <w:lang w:val="en-US" w:eastAsia="zh-CN" w:bidi="ar-SA"/>
              </w:rPr>
              <w:t xml:space="preserve">8</w:t>
            </w:r>
            <w:r>
              <w:rPr>
                <w:rFonts w:hint="eastAsia" w:ascii="宋体" w:hAnsi="宋体" w:eastAsia="宋体" w:cs="宋体"/>
                <w:b/>
                <w:bCs/>
                <w:color w:val="auto"/>
                <w:sz w:val="24"/>
                <w:szCs w:val="24"/>
                <w:highlight w:val="white"/>
                <w:lang w:val="en-US" w:eastAsia="zh-CN" w:bidi="ar-SA"/>
              </w:rPr>
              <w:t xml:space="preserve">分，最低得0分。</w:t>
            </w:r>
            <w:r/>
          </w:p>
        </w:tc>
      </w:tr>
      <w:tr>
        <w:trPr>
          <w:trHeight w:val="582"/>
        </w:trPr>
        <w:tc>
          <w:tcPr>
            <w:tcW w:w="642" w:type="pct"/>
            <w:vAlign w:val="center"/>
            <w:vMerge w:val="restart"/>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10分</w:t>
            </w:r>
            <w:r>
              <w:rPr>
                <w:rFonts w:hint="eastAsia" w:ascii="宋体" w:hAnsi="宋体" w:eastAsia="宋体" w:cs="宋体"/>
                <w:color w:val="auto"/>
                <w:sz w:val="24"/>
                <w:szCs w:val="24"/>
                <w:highlight w:val="white"/>
                <w:lang w:val="en-US" w:eastAsia="zh-CN" w:bidi="ar-SA"/>
              </w:rPr>
              <w:t xml:space="preserve">）</w:t>
            </w:r>
            <w:r/>
          </w:p>
        </w:tc>
        <w:tc>
          <w:tcPr>
            <w:tcBorders>
              <w:right w:val="single" w:color="auto" w:sz="4" w:space="0"/>
            </w:tcBorders>
            <w:tcW w:w="668" w:type="pct"/>
            <w:vAlign w:val="center"/>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缺陷责任期内的服务方案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分）</w:t>
            </w:r>
            <w:r/>
          </w:p>
        </w:tc>
        <w:tc>
          <w:tcPr>
            <w:tcBorders>
              <w:left w:val="single" w:color="auto" w:sz="4" w:space="0"/>
            </w:tcBorders>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对内容的全面性、可行性、针对性进行评价。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分；针对性较强得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分；针对性不强得0.</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rPr>
              <w:t xml:space="preserve">未提供的得0分。</w:t>
            </w:r>
            <w:r/>
          </w:p>
        </w:tc>
      </w:tr>
      <w:tr>
        <w:trPr>
          <w:trHeight w:val="1702"/>
        </w:trPr>
        <w:tc>
          <w:tcPr>
            <w:tcW w:w="64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right w:val="single" w:color="auto" w:sz="4" w:space="0"/>
            </w:tcBorders>
            <w:tcW w:w="668" w:type="pct"/>
            <w:vAlign w:val="center"/>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缺陷责任期外的服务方案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分)</w:t>
            </w:r>
            <w:r/>
          </w:p>
        </w:tc>
        <w:tc>
          <w:tcPr>
            <w:tcBorders>
              <w:left w:val="single" w:color="auto" w:sz="4" w:space="0"/>
            </w:tcBorders>
            <w:tcW w:w="368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对内容的全面性、可行性、针对性进行评价。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分；较全面得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分；不全面得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分；针对性较强得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分；针对性不强得</w:t>
            </w:r>
            <w:r>
              <w:rPr>
                <w:rFonts w:hint="eastAsia" w:ascii="宋体" w:hAnsi="宋体" w:cs="宋体"/>
                <w:color w:val="auto"/>
                <w:sz w:val="24"/>
                <w:szCs w:val="24"/>
                <w:lang w:val="en-US" w:eastAsia="zh-CN"/>
              </w:rPr>
              <w:t xml:space="preserve">0.2</w:t>
            </w:r>
            <w:r>
              <w:rPr>
                <w:rFonts w:hint="eastAsia" w:ascii="宋体" w:hAnsi="宋体" w:eastAsia="宋体" w:cs="宋体"/>
                <w:color w:val="auto"/>
                <w:sz w:val="24"/>
                <w:szCs w:val="24"/>
              </w:rPr>
              <w:t xml:space="preserve">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rPr>
              <w:t xml:space="preserve">未提供的得0分。</w:t>
            </w:r>
            <w:r/>
          </w:p>
        </w:tc>
      </w:tr>
    </w:tbl>
    <w:p>
      <w:pPr>
        <w:pStyle w:val="1279"/>
        <w:widowControl/>
        <w:rPr>
          <w:rFonts w:ascii="宋体" w:hAnsi="宋体" w:cs="宋体"/>
          <w:color w:val="auto"/>
          <w:sz w:val="24"/>
          <w:highlight w:val="none"/>
        </w:rPr>
      </w:pPr>
      <w:r>
        <w:rPr>
          <w:rFonts w:ascii="宋体" w:hAnsi="宋体" w:cs="宋体"/>
          <w:color w:val="auto"/>
          <w:sz w:val="24"/>
          <w:highlight w:val="none"/>
        </w:rPr>
      </w:r>
      <w:r/>
    </w:p>
    <w:p>
      <w:pPr>
        <w:jc w:val="both"/>
        <w:spacing w:before="0" w:after="0"/>
        <w:rPr>
          <w:rFonts w:hint="eastAsia" w:ascii="宋体" w:hAnsi="宋体" w:eastAsia="宋体" w:cs="宋体"/>
          <w:b w:val="0"/>
          <w:bCs w:val="0"/>
          <w:color w:val="000000"/>
          <w:sz w:val="24"/>
          <w:szCs w:val="24"/>
          <w:highlight w:val="none"/>
          <w:lang w:val="en-US" w:eastAsia="zh-CN" w:bidi="ar-SA"/>
        </w:rPr>
        <w:outlineLvl w:val="2"/>
      </w:pPr>
      <w:r>
        <w:rPr>
          <w:rFonts w:hint="eastAsia" w:ascii="宋体" w:hAnsi="宋体" w:eastAsia="宋体" w:cs="宋体"/>
          <w:b w:val="0"/>
          <w:bCs w:val="0"/>
          <w:color w:val="000000"/>
          <w:sz w:val="24"/>
          <w:szCs w:val="24"/>
          <w:highlight w:val="none"/>
          <w:lang w:val="en-US" w:eastAsia="zh-CN" w:bidi="ar-SA"/>
        </w:rPr>
        <w:t xml:space="preserve">注：评分结果精确到小数点后二位。</w:t>
      </w:r>
      <w:r/>
    </w:p>
    <w:p>
      <w:pPr>
        <w:pStyle w:val="1279"/>
        <w:jc w:val="both"/>
        <w:spacing w:line="0" w:lineRule="atLeast"/>
        <w:rPr>
          <w:rFonts w:hint="default" w:ascii="宋体" w:hAnsi="宋体" w:cs="宋体"/>
          <w:b/>
          <w:color w:val="auto"/>
          <w:sz w:val="32"/>
          <w:szCs w:val="32"/>
          <w:highlight w:val="none"/>
          <w:lang w:val="en-US"/>
        </w:rPr>
        <w:sectPr>
          <w:headerReference w:type="first" r:id="rId10"/>
          <w:footerReference w:type="default" r:id="rId14"/>
          <w:footerReference w:type="first" r:id="rId15"/>
          <w:footnotePr/>
          <w:endnotePr/>
          <w:type w:val="nextPage"/>
          <w:pgSz w:w="11905" w:h="16838" w:orient="portrait"/>
          <w:pgMar w:top="1440" w:right="1803" w:bottom="1440" w:left="1803" w:header="0" w:footer="992" w:gutter="0"/>
          <w:pgNumType w:start="1"/>
          <w:cols w:num="1" w:sep="0" w:space="0" w:equalWidth="1"/>
          <w:docGrid w:linePitch="360"/>
        </w:sectPr>
      </w:pPr>
      <w:r>
        <w:rPr>
          <w:rFonts w:hint="eastAsia" w:ascii="宋体" w:hAnsi="宋体" w:eastAsia="宋体" w:cs="宋体"/>
          <w:b w:val="0"/>
          <w:bCs w:val="0"/>
          <w:color w:val="000000"/>
          <w:sz w:val="24"/>
          <w:szCs w:val="24"/>
          <w:highlight w:val="none"/>
          <w:lang w:val="en-US" w:eastAsia="zh-CN" w:bidi="ar-SA"/>
        </w:rPr>
        <w:t xml:space="preserve">本项目采用综合评分</w:t>
      </w:r>
      <w:r/>
    </w:p>
    <w:p>
      <w:pPr>
        <w:pStyle w:val="1279"/>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一、本项目不接受超过</w:t>
      </w:r>
      <w:r>
        <w:rPr>
          <w:rFonts w:hint="eastAsia" w:ascii="宋体" w:hAnsi="宋体" w:cs="宋体"/>
          <w:b/>
          <w:bCs/>
          <w:color w:val="auto"/>
          <w:sz w:val="24"/>
          <w:szCs w:val="24"/>
          <w:highlight w:val="none"/>
          <w:lang w:eastAsia="zh-CN" w:bidi="ar"/>
        </w:rPr>
        <w:t xml:space="preserve">预算价（</w:t>
      </w:r>
      <w:r>
        <w:rPr>
          <w:rFonts w:hint="eastAsia" w:ascii="宋体" w:hAnsi="宋体" w:cs="宋体"/>
          <w:b/>
          <w:bCs/>
          <w:color w:val="auto"/>
          <w:sz w:val="24"/>
          <w:szCs w:val="24"/>
          <w:highlight w:val="none"/>
          <w:lang w:bidi="ar"/>
        </w:rPr>
        <w:t xml:space="preserve">最高投标限价</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的磋商报价。本项目</w:t>
      </w:r>
      <w:r>
        <w:rPr>
          <w:rFonts w:hint="eastAsia" w:ascii="宋体" w:hAnsi="宋体" w:cs="宋体"/>
          <w:b/>
          <w:bCs/>
          <w:color w:val="auto"/>
          <w:sz w:val="24"/>
          <w:szCs w:val="24"/>
          <w:highlight w:val="none"/>
          <w:lang w:eastAsia="zh-CN" w:bidi="ar"/>
        </w:rPr>
        <w:t xml:space="preserve">预算价</w:t>
      </w:r>
      <w:r>
        <w:rPr>
          <w:rFonts w:hint="eastAsia" w:ascii="宋体" w:hAnsi="宋体" w:cs="宋体"/>
          <w:b/>
          <w:bCs/>
          <w:color w:val="auto"/>
          <w:sz w:val="24"/>
          <w:szCs w:val="24"/>
          <w:highlight w:val="none"/>
          <w:lang w:bidi="ar"/>
        </w:rPr>
        <w:t xml:space="preserve">为</w:t>
      </w:r>
      <w:r>
        <w:rPr>
          <w:rFonts w:hint="eastAsia" w:ascii="宋体" w:hAnsi="宋体" w:cs="宋体"/>
          <w:b/>
          <w:bCs/>
          <w:color w:val="auto"/>
          <w:sz w:val="24"/>
          <w:szCs w:val="24"/>
          <w:highlight w:val="none"/>
          <w:lang w:val="en-US" w:eastAsia="zh-CN" w:bidi="ar"/>
        </w:rPr>
        <w:t xml:space="preserve">1480346.91</w:t>
      </w:r>
      <w:r>
        <w:rPr>
          <w:rFonts w:hint="eastAsia" w:ascii="宋体" w:hAnsi="宋体" w:cs="宋体"/>
          <w:b/>
          <w:bCs/>
          <w:color w:val="auto"/>
          <w:sz w:val="24"/>
          <w:szCs w:val="24"/>
          <w:highlight w:val="none"/>
          <w:lang w:bidi="ar"/>
        </w:rPr>
        <w:t xml:space="preserve">元（人民币）</w:t>
      </w:r>
      <w:r>
        <w:rPr>
          <w:rFonts w:hint="eastAsia" w:ascii="宋体" w:hAnsi="宋体" w:cs="宋体"/>
          <w:b/>
          <w:bCs/>
          <w:color w:val="auto"/>
          <w:sz w:val="24"/>
          <w:szCs w:val="24"/>
          <w:highlight w:val="none"/>
          <w:lang w:eastAsia="zh-CN" w:bidi="ar"/>
        </w:rPr>
        <w:t xml:space="preserve">，具体如下：</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1:预算价为1049416.54元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2:预算价为430930.37元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40" w:lineRule="exact"/>
        <w:widowControl w:val="off"/>
        <w:rPr>
          <w:rFonts w:hint="eastAsia" w:ascii="宋体" w:hAnsi="宋体" w:cs="宋体"/>
          <w:b/>
          <w:bCs/>
          <w:color w:val="ff0000"/>
          <w:sz w:val="24"/>
          <w:szCs w:val="24"/>
          <w:highlight w:val="none"/>
          <w:lang w:bidi="ar"/>
        </w:rPr>
      </w:pPr>
      <w:r>
        <w:rPr>
          <w:rFonts w:hint="eastAsia" w:ascii="宋体" w:hAnsi="宋体" w:cs="宋体"/>
          <w:b/>
          <w:bCs/>
          <w:color w:val="auto"/>
          <w:sz w:val="24"/>
          <w:szCs w:val="24"/>
          <w:highlight w:val="none"/>
          <w:lang w:bidi="ar"/>
        </w:rPr>
        <w:t xml:space="preserve">报价包括但不限于材料费、税金、保险、设备、运费、人员服务等全部费用。采购人不再支付报价以外的任何费用。</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供应商可以对本项目两个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提交响应文件及参与评审，但只能获得一个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的成交资格。如供应商同时在两个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中排名第一，则确定其为前一个</w:t>
      </w:r>
      <w:r>
        <w:rPr>
          <w:rFonts w:hint="eastAsia" w:ascii="宋体" w:hAnsi="宋体" w:cs="宋体"/>
          <w:b/>
          <w:bCs/>
          <w:color w:val="auto"/>
          <w:sz w:val="24"/>
          <w:szCs w:val="24"/>
          <w:highlight w:val="none"/>
          <w:lang w:eastAsia="zh-CN" w:bidi="ar"/>
        </w:rPr>
        <w:t xml:space="preserve">采购包的</w:t>
      </w:r>
      <w:r>
        <w:rPr>
          <w:rFonts w:hint="eastAsia" w:ascii="宋体" w:hAnsi="宋体" w:cs="宋体"/>
          <w:b/>
          <w:bCs/>
          <w:color w:val="auto"/>
          <w:sz w:val="24"/>
          <w:szCs w:val="24"/>
          <w:highlight w:val="none"/>
          <w:lang w:bidi="ar"/>
        </w:rPr>
        <w:t xml:space="preserve">成交供应商，后一个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中不再推荐其为成交供应商。</w:t>
      </w:r>
      <w:r>
        <w:rPr>
          <w:rFonts w:hint="eastAsia" w:ascii="宋体" w:hAnsi="宋体" w:cs="宋体"/>
          <w:b/>
          <w:bCs/>
          <w:color w:val="auto"/>
          <w:sz w:val="24"/>
          <w:szCs w:val="24"/>
          <w:highlight w:val="none"/>
          <w:lang w:eastAsia="zh-CN" w:bidi="ar"/>
        </w:rPr>
        <w:t xml:space="preserve">本项目开、评标</w:t>
      </w:r>
      <w:r>
        <w:rPr>
          <w:rFonts w:hint="eastAsia" w:ascii="宋体" w:hAnsi="宋体" w:cs="宋体"/>
          <w:b/>
          <w:bCs/>
          <w:color w:val="auto"/>
          <w:sz w:val="24"/>
          <w:szCs w:val="24"/>
          <w:highlight w:val="none"/>
          <w:lang w:bidi="ar"/>
        </w:rPr>
        <w:t xml:space="preserve">顺序为</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bidi="ar"/>
        </w:rPr>
        <w:t xml:space="preserve">、</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bidi="ar"/>
        </w:rPr>
        <w:t xml:space="preserve">。</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二、工程概况</w:t>
      </w:r>
      <w:r/>
    </w:p>
    <w:p>
      <w:pPr>
        <w:ind w:firstLine="480"/>
        <w:jc w:val="both"/>
        <w:keepLines w:val="0"/>
        <w:keepNext w:val="0"/>
        <w:pageBreakBefore w:val="0"/>
        <w:spacing w:line="440" w:lineRule="exact"/>
        <w:widowControl w:val="off"/>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1.项目地址：</w:t>
      </w:r>
      <w:r>
        <w:rPr>
          <w:rFonts w:hint="eastAsia" w:ascii="宋体" w:hAnsi="宋体" w:cs="宋体"/>
          <w:color w:val="auto"/>
          <w:sz w:val="24"/>
          <w:szCs w:val="24"/>
          <w:highlight w:val="none"/>
          <w:lang w:val="en-US" w:eastAsia="zh-CN" w:bidi="ar"/>
        </w:rPr>
        <w:fldChar w:fldCharType="begin"/>
      </w:r>
      <w:r>
        <w:rPr>
          <w:rFonts w:hint="eastAsia" w:ascii="宋体" w:hAnsi="宋体" w:cs="宋体"/>
          <w:color w:val="auto"/>
          <w:sz w:val="24"/>
          <w:szCs w:val="24"/>
          <w:highlight w:val="none"/>
          <w:lang w:val="en-US" w:eastAsia="zh-CN" w:bidi="ar"/>
        </w:rPr>
        <w:instrText xml:space="preserve"> HYPERLINK "htt</w:instrText>
      </w:r>
      <w:r>
        <w:rPr>
          <w:rFonts w:hint="eastAsia" w:ascii="宋体" w:hAnsi="宋体" w:cs="宋体"/>
          <w:color w:val="auto"/>
          <w:sz w:val="24"/>
          <w:szCs w:val="24"/>
          <w:highlight w:val="none"/>
          <w:lang w:val="en-US" w:eastAsia="zh-CN" w:bidi="ar"/>
        </w:rPr>
        <w:instrText xml:space="preserve">ps://baike.baidu.com/item/%E5%BE%90%E5%B7%9E%E7%BB%8F%E6%B5%8E%E6%8A%80%E6%9C%AF%E5%BC%80%E5%8F%91%E5%8C%BA/11031789?fromModule=lemma_inlink" \t "https://baike.baidu.com/item/%E5%BE%90%E5%B7%9E%E5%B8%82%E5%BC%80%E5%8F%91%E5%8C%BA%E4%B8%AD%E5%AD%A6/_blank" </w:instrText>
      </w:r>
      <w:r>
        <w:rPr>
          <w:rFonts w:hint="eastAsia" w:ascii="宋体" w:hAnsi="宋体" w:cs="宋体"/>
          <w:color w:val="auto"/>
          <w:sz w:val="24"/>
          <w:szCs w:val="24"/>
          <w:highlight w:val="none"/>
          <w:lang w:val="en-US" w:eastAsia="zh-CN" w:bidi="ar"/>
        </w:rPr>
        <w:fldChar w:fldCharType="separate"/>
      </w:r>
      <w:r>
        <w:rPr>
          <w:rFonts w:hint="eastAsia" w:ascii="宋体" w:hAnsi="宋体" w:cs="宋体"/>
          <w:color w:val="auto"/>
          <w:sz w:val="24"/>
          <w:szCs w:val="24"/>
          <w:highlight w:val="none"/>
          <w:lang w:val="en-US" w:eastAsia="zh-CN" w:bidi="ar"/>
        </w:rPr>
        <w:t xml:space="preserve">徐州经济技术开发区</w:t>
      </w:r>
      <w:r>
        <w:rPr>
          <w:rFonts w:hint="eastAsia" w:ascii="宋体" w:hAnsi="宋体" w:cs="宋体"/>
          <w:color w:val="auto"/>
          <w:sz w:val="24"/>
          <w:szCs w:val="24"/>
          <w:highlight w:val="none"/>
          <w:lang w:val="en-US" w:eastAsia="zh-CN" w:bidi="ar"/>
        </w:rPr>
        <w:fldChar w:fldCharType="end"/>
      </w:r>
      <w:r>
        <w:rPr>
          <w:rFonts w:hint="eastAsia" w:ascii="宋体" w:hAnsi="宋体" w:cs="宋体"/>
          <w:color w:val="auto"/>
          <w:sz w:val="24"/>
          <w:szCs w:val="24"/>
          <w:highlight w:val="none"/>
          <w:lang w:val="en-US" w:eastAsia="zh-CN" w:bidi="ar"/>
        </w:rPr>
        <w:t xml:space="preserve">杨山路7号</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2.计划工期：自合同签订之日起30日历天内完成施工并具备验收条件。</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3.项目内容：详见本项目工程量清单及图纸所包含的全部内容。</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4.质量标准：合格。</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5、承包方式：包工包料。</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6、采用的技术规范：执行国家、江苏省及徐州市颁发的现行行业规范、相关标准及相关文件；</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现场自然及施工条件：建议供应商对项目现场和周围环境进行实地踏勘，以了解现场的施工环境、施工范围、技术要求及相关服务，供应商应承担现场踏勘的责任和风险，费用由供应商自己承担。成交后不得以未踏勘现场或不了解现场为由提出任何增加费用的要求；</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8、验收标准：完成合同约定内容，满足质量标准，满足采购需求要求。</w:t>
      </w:r>
      <w:r/>
    </w:p>
    <w:p>
      <w:pPr>
        <w:ind w:firstLine="480"/>
        <w:jc w:val="both"/>
        <w:keepLines w:val="0"/>
        <w:keepNext w:val="0"/>
        <w:pageBreakBefore w:val="0"/>
        <w:spacing w:line="440" w:lineRule="exact"/>
        <w:widowControl w:val="off"/>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9：品牌推荐：采购包一推荐品牌：</w:t>
      </w:r>
      <w:r>
        <w:rPr>
          <w:rFonts w:hint="default" w:ascii="宋体" w:hAnsi="宋体" w:cs="宋体"/>
          <w:color w:val="auto"/>
          <w:sz w:val="24"/>
          <w:szCs w:val="24"/>
          <w:highlight w:val="none"/>
          <w:lang w:val="en-US" w:eastAsia="zh-CN" w:bidi="ar"/>
        </w:rPr>
        <w:t xml:space="preserve">柏奥，爱尚，万晟</w:t>
      </w:r>
      <w:r>
        <w:rPr>
          <w:rFonts w:hint="eastAsia" w:ascii="宋体" w:hAnsi="宋体" w:cs="宋体"/>
          <w:color w:val="auto"/>
          <w:sz w:val="24"/>
          <w:szCs w:val="24"/>
          <w:highlight w:val="none"/>
          <w:lang w:val="en-US" w:eastAsia="zh-CN" w:bidi="ar"/>
        </w:rPr>
        <w:t xml:space="preserve">。采购包二推荐品牌：亚亚、盼盼、兴顺。（以上品牌仅为功能、档次参考，不做指定，投标人可选择性能不低于上述参考品牌、满足本文件所列全部技术参数要求的其他品牌产品投标）。</w:t>
      </w:r>
      <w:r/>
    </w:p>
    <w:p>
      <w:pPr>
        <w:ind w:firstLine="482"/>
        <w:jc w:val="both"/>
        <w:keepLines w:val="0"/>
        <w:keepNext w:val="0"/>
        <w:pageBreakBefore w:val="0"/>
        <w:spacing w:line="440" w:lineRule="exact"/>
        <w:widowControl w:val="off"/>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三</w:t>
      </w:r>
      <w:r>
        <w:rPr>
          <w:rFonts w:hint="eastAsia" w:ascii="宋体" w:hAnsi="宋体" w:cs="宋体"/>
          <w:b/>
          <w:bCs/>
          <w:color w:val="auto"/>
          <w:sz w:val="24"/>
          <w:szCs w:val="24"/>
          <w:highlight w:val="none"/>
          <w:lang w:bidi="ar"/>
        </w:rPr>
        <w:t xml:space="preserve">、工程量清单报价</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报价内容</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1.1响应报价应包括磋商文件中所确定的范围内工程量清单以及施工图中所含的全部内容，以及为完成上述内容所需的全部费用。</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注：供应商必须按采购人提供的工程量清单进行报价，否则视为对竞争性磋商文件的实质性偏离。供应商不得修改工程量清单中的分部分项内容及数量，否则视为不响应磋商文件。</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1.2供应商应按采购人提供的工程量清单填报价格。填写的项目名称、项目特征、计量单位、工程量必须与采购人提供的一致。</w:t>
      </w:r>
      <w:r/>
    </w:p>
    <w:p>
      <w:pPr>
        <w:ind w:firstLine="480"/>
        <w:jc w:val="both"/>
        <w:keepLines w:val="0"/>
        <w:keepNext w:val="0"/>
        <w:pageBreakBefore w:val="0"/>
        <w:spacing w:line="440" w:lineRule="exact"/>
        <w:widowControl w:val="off"/>
      </w:pPr>
      <w:r>
        <w:rPr>
          <w:rFonts w:hint="eastAsia" w:ascii="宋体" w:hAnsi="宋体" w:cs="宋体"/>
          <w:color w:val="auto"/>
          <w:sz w:val="24"/>
          <w:szCs w:val="24"/>
          <w:highlight w:val="none"/>
          <w:lang w:bidi="ar"/>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cs="宋体"/>
          <w:color w:val="auto"/>
          <w:sz w:val="24"/>
          <w:szCs w:val="24"/>
          <w:highlight w:val="none"/>
          <w:lang w:bidi="ar"/>
        </w:rPr>
        <w:t xml:space="preserve">1.4</w:t>
      </w:r>
      <w:r>
        <w:rPr>
          <w:rFonts w:hint="eastAsia" w:ascii="宋体" w:hAnsi="宋体" w:eastAsia="宋体" w:cs="宋体"/>
          <w:color w:val="auto"/>
          <w:sz w:val="24"/>
          <w:szCs w:val="24"/>
          <w:highlight w:val="none"/>
          <w:lang w:bidi="ar"/>
        </w:rPr>
        <w:t xml:space="preserve">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1.5清单项目中特征描述不全的工序，如图纸已明确或已指明引用规范、图集等或是常规工艺必须的工序，应包括在报价中。</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1.6响应供应商应认真研读竞争性磋商文件和合同内容，已明示含在投标报价中的费用供应商自行考虑，</w:t>
      </w:r>
      <w:r>
        <w:rPr>
          <w:rFonts w:hint="eastAsia" w:ascii="宋体" w:hAnsi="宋体" w:cs="宋体"/>
          <w:color w:val="auto"/>
          <w:sz w:val="24"/>
          <w:szCs w:val="24"/>
          <w:highlight w:val="none"/>
          <w:lang w:eastAsia="zh-CN" w:bidi="ar"/>
        </w:rPr>
        <w:t xml:space="preserve">无论</w:t>
      </w:r>
      <w:r>
        <w:rPr>
          <w:rFonts w:hint="eastAsia" w:ascii="宋体" w:hAnsi="宋体" w:cs="宋体"/>
          <w:color w:val="auto"/>
          <w:sz w:val="24"/>
          <w:szCs w:val="24"/>
          <w:highlight w:val="none"/>
          <w:lang w:bidi="ar"/>
        </w:rPr>
        <w:t xml:space="preserve">工程量清单是否单独列支，采购人均认为供应商已充分考虑此部分费用，应包括在报价中</w:t>
      </w:r>
      <w:r>
        <w:rPr>
          <w:rFonts w:hint="eastAsia" w:ascii="宋体" w:hAnsi="宋体" w:cs="宋体"/>
          <w:color w:val="auto"/>
          <w:sz w:val="24"/>
          <w:szCs w:val="24"/>
          <w:highlight w:val="none"/>
          <w:lang w:eastAsia="zh-CN" w:bidi="ar"/>
        </w:rPr>
        <w:t xml:space="preserve">。</w:t>
      </w:r>
      <w:r/>
    </w:p>
    <w:p>
      <w:pPr>
        <w:pStyle w:val="1283"/>
        <w:ind w:firstLine="480"/>
        <w:jc w:val="both"/>
        <w:keepLines w:val="0"/>
        <w:keepNext w:val="0"/>
        <w:pageBreakBefore w:val="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bCs/>
          <w:color w:val="auto"/>
          <w:highlight w:val="none"/>
        </w:rPr>
        <w:t xml:space="preserve">实行工程量清单采购的工程建设项目，量的风险由采购人承担，价的风险在约定风险范围内的，由供应商承担，风险范围以外的按合同约定。</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安全文明施工是供应商的责任，采购人不接受任何由于供应商施工而导致的扰民或民扰引起的诉讼或索赔。供应商应在其响应报价时充分考虑因扰民与民扰而造成的工期影响与费用增加，在报价时予以考虑，采购人不接受任何由于供应商考虑不周为由而提出的任何索赔。</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由供应商负责办理相关建设、城管、市政、安全、环保等部门的手续，施工供应商在响应报价时应考虑这样因素，费用包含在报价中，采购人不接受供应商关于此类费用的任何诉讼或索赔。</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11</w:t>
      </w:r>
      <w:r>
        <w:rPr>
          <w:rFonts w:hint="eastAsia" w:ascii="宋体" w:hAnsi="宋体" w:cs="宋体"/>
          <w:color w:val="auto"/>
          <w:sz w:val="24"/>
          <w:szCs w:val="24"/>
          <w:highlight w:val="none"/>
          <w:lang w:bidi="ar"/>
        </w:rPr>
        <w:t xml:space="preserve">垃圾外运，在报价中综合考虑。</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施工时需做好防护措施保证周边安全，因成交供应商保障不利对采购人或第三方造成损失的，赔偿责任全部由成交供应商承担，若因此会增加费用，最高投标限价不计取，供应商自行考虑在报价中，结算时不予调整。</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报价方式</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 本工程采用固定单价合同（除另有规定外）。供应商应充分考虑施工期间各类建材的市场风险，并计入总报价，供应商在计算报价时应考虑一定的风险系数。</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 材料风险约定：</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2.2.1 对于法律、法规、规章或有关政策出台导致工程税金、规费等发生变化的，应按照有关规定执行。</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jc w:val="both"/>
        <w:keepLines w:val="0"/>
        <w:keepNext w:val="0"/>
        <w:pageBreakBefore w:val="0"/>
        <w:spacing w:line="44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报价的计价方法</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keepLines w:val="0"/>
        <w:keepNext w:val="0"/>
        <w:pageBreakBefore w:val="0"/>
        <w:spacing w:line="440" w:lineRule="exact"/>
        <w:widowControl w:val="off"/>
        <w:rPr>
          <w:rFonts w:hint="eastAsia" w:eastAsia="宋体"/>
          <w:lang w:val="en-US" w:eastAsia="zh-CN"/>
        </w:rPr>
      </w:pP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报价编制依据及要求：详见工程量清单。</w:t>
      </w:r>
      <w:r/>
    </w:p>
    <w:p>
      <w:pPr>
        <w:ind w:firstLine="482"/>
        <w:jc w:val="both"/>
        <w:keepLines w:val="0"/>
        <w:keepNext w:val="0"/>
        <w:pageBreakBefore w:val="0"/>
        <w:spacing w:line="440" w:lineRule="exact"/>
        <w:widowControl w:val="off"/>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四</w:t>
      </w:r>
      <w:r>
        <w:rPr>
          <w:rFonts w:hint="eastAsia" w:ascii="宋体" w:hAnsi="宋体" w:cs="宋体"/>
          <w:b/>
          <w:bCs/>
          <w:color w:val="auto"/>
          <w:sz w:val="24"/>
          <w:szCs w:val="24"/>
          <w:highlight w:val="none"/>
          <w:lang w:bidi="ar"/>
        </w:rPr>
        <w:t xml:space="preserve">、低于成本报价</w:t>
      </w:r>
      <w:r/>
    </w:p>
    <w:p>
      <w:pPr>
        <w:ind w:firstLine="480"/>
        <w:jc w:val="both"/>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认为供应商的报价明显低于其他通过符合性审查供应商的报价，有可能影响工程质量或者不能诚信履约的，磋商小组通过“苏采云”“系统中的视频会议”要求供应商人作出必要的说明，并规定回复时间。供应商说明应当采用通过“苏采云”“系统中的视频会议”系统（扫描件,加盖签章）形式回复。供应商不能证明其报价合理性的，磋商小组会应当将其作为不响应磋商文件作无效处理。</w:t>
      </w:r>
      <w:r/>
    </w:p>
    <w:p>
      <w:pPr>
        <w:ind w:firstLine="480"/>
        <w:jc w:val="both"/>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五</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其它</w:t>
      </w:r>
      <w:r>
        <w:rPr>
          <w:rFonts w:hint="eastAsia" w:ascii="宋体" w:hAnsi="宋体" w:cs="宋体"/>
          <w:b/>
          <w:bCs/>
          <w:color w:val="auto"/>
          <w:sz w:val="24"/>
          <w:szCs w:val="24"/>
          <w:highlight w:val="none"/>
          <w:lang w:eastAsia="zh-CN" w:bidi="ar"/>
        </w:rPr>
        <w:t xml:space="preserve">要求</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供应商报价时需考虑完成本项目内容所涉及的人工费、材料费、机械费、税费、验收等相关的一切费用。</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符合徐州市有关部门规定的标准化施工现场要求，同时应满足市政、市容等相关主管部门的有关规定。施工工地一律实行封闭施工、防尘网覆盖、定时洒水，控制扬尘污染等安全文明施工措施。</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违反规定所造成的损失和处罚由</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承担。交工后一周内彻底清洁完毕撤离现场。</w:t>
      </w:r>
      <w:r/>
    </w:p>
    <w:p>
      <w:pPr>
        <w:ind w:firstLine="480"/>
        <w:jc w:val="both"/>
        <w:keepLines w:val="0"/>
        <w:keepNext w:val="0"/>
        <w:pageBreakBefore w:val="0"/>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对工程建设期间扬尘治理工作负主体责任。应制定施工现场扬尘污染防治专项方案，按照承包工程范围做好扬尘污染防治措施的落实。方案必须符合我市《关于印发徐州市市区工地扬尘污染管理规范的通知》（徐空气提升办﹝2018﹞11号）、徐城管发【2018】55号文、《关于进一步加强市区建设工地扬尘污染防治的通知》（徐住建发﹝2023﹞62号）、《关于印发&lt;徐州市建设工程扬尘（噪声）智慧监管系统建设实施意见（试行）&gt;的通知》（徐污防攻坚指办〔2023〕26号）等政府相关的规定。</w:t>
      </w:r>
      <w:r/>
    </w:p>
    <w:p>
      <w:pPr>
        <w:pStyle w:val="1283"/>
        <w:ind w:firstLine="480"/>
        <w:jc w:val="both"/>
        <w:keepLines w:val="0"/>
        <w:keepNext w:val="0"/>
        <w:pageBreakBefore w:val="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keepLines w:val="0"/>
        <w:keepNext w:val="0"/>
        <w:pageBreakBefore w:val="0"/>
        <w:spacing w:line="440" w:lineRule="exact"/>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其他</w:t>
      </w:r>
      <w:r>
        <w:rPr>
          <w:rFonts w:hint="eastAsia" w:ascii="宋体" w:hAnsi="宋体" w:cs="宋体"/>
          <w:b w:val="0"/>
          <w:bCs/>
          <w:color w:val="auto"/>
          <w:sz w:val="24"/>
          <w:szCs w:val="24"/>
          <w:highlight w:val="none"/>
          <w:lang w:val="en-US" w:eastAsia="zh-CN"/>
        </w:rPr>
        <w:t xml:space="preserve">未尽事宜</w:t>
      </w:r>
      <w:r>
        <w:rPr>
          <w:rFonts w:hint="eastAsia" w:ascii="宋体" w:hAnsi="宋体" w:cs="宋体"/>
          <w:b w:val="0"/>
          <w:bCs/>
          <w:color w:val="auto"/>
          <w:sz w:val="24"/>
          <w:szCs w:val="24"/>
          <w:highlight w:val="none"/>
        </w:rPr>
        <w:t xml:space="preserve">见《磋商文件》附件《拟签订的合同文本》。</w:t>
      </w:r>
      <w:r/>
    </w:p>
    <w:p>
      <w:pPr>
        <w:ind w:firstLine="482"/>
        <w:jc w:val="both"/>
        <w:keepLines w:val="0"/>
        <w:keepNext w:val="0"/>
        <w:pageBreakBefore w:val="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br w:type="page" w:clear="all"/>
      </w:r>
      <w:r/>
    </w:p>
    <w:p>
      <w:pPr>
        <w:pStyle w:val="1279"/>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rPr>
        <w:t xml:space="preserve">3.磋商报价表</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徐州市开发区中学2026年度校舍维修工程</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项目编号：JSZC-320390-ZLGL-C2026-0006</w:t>
      </w:r>
      <w:r>
        <w:rPr>
          <w:rFonts w:hint="eastAsia" w:ascii="宋体" w:hAnsi="宋体" w:cs="宋体"/>
          <w:b w:val="0"/>
          <w:bCs w:val="0"/>
          <w:color w:val="auto"/>
          <w:sz w:val="24"/>
          <w:highlight w:val="none"/>
        </w:rPr>
        <w:t xml:space="preserve"> </w:t>
      </w:r>
      <w:r/>
    </w:p>
    <w:p>
      <w:pPr>
        <w:spacing w:line="520" w:lineRule="exact"/>
        <w:rPr>
          <w:rFonts w:hint="eastAsia" w:ascii="宋体" w:hAnsi="宋体" w:cs="宋体"/>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项目标段：采购包</w:t>
      </w:r>
      <w:r>
        <w:rPr>
          <w:rFonts w:hint="eastAsia" w:asciiTheme="minorEastAsia" w:hAnsiTheme="minorEastAsia" w:eastAsiaTheme="minorEastAsia" w:cstheme="minorEastAsia"/>
          <w:b w:val="0"/>
          <w:bCs w:val="0"/>
          <w:color w:val="auto"/>
          <w:sz w:val="24"/>
          <w:highlight w:val="none"/>
          <w:lang w:val="en-US" w:eastAsia="zh-CN"/>
        </w:rPr>
        <w:t xml:space="preserve">___</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货币单位：人民币元</w:t>
      </w:r>
      <w:r/>
    </w:p>
    <w:tbl>
      <w:tblPr>
        <w:tblStyle w:val="1194"/>
        <w:tblW w:w="84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74"/>
        <w:gridCol w:w="1824"/>
        <w:gridCol w:w="2125"/>
        <w:gridCol w:w="2127"/>
      </w:tblGrid>
      <w:tr>
        <w:trPr>
          <w:cantSplit/>
          <w:jc w:val="center"/>
          <w:trHeight w:val="839"/>
        </w:trPr>
        <w:tc>
          <w:tcPr>
            <w:tcW w:w="2374"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项目名称</w:t>
            </w:r>
            <w:r/>
          </w:p>
        </w:tc>
        <w:tc>
          <w:tcPr>
            <w:tcW w:w="1824"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项目内容</w:t>
            </w:r>
            <w:r/>
          </w:p>
        </w:tc>
        <w:tc>
          <w:tcPr>
            <w:tcW w:w="2125"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总价（小写）</w:t>
            </w:r>
            <w:r/>
          </w:p>
        </w:tc>
        <w:tc>
          <w:tcPr>
            <w:tcW w:w="2127" w:type="dxa"/>
            <w:vAlign w:val="center"/>
            <w:textDirection w:val="lrTb"/>
            <w:noWrap w:val="false"/>
          </w:tcPr>
          <w:p>
            <w:pPr>
              <w:jc w:val="center"/>
              <w:rPr>
                <w:rFonts w:ascii="宋体" w:hAnsi="宋体" w:cs="宋体"/>
                <w:color w:val="auto"/>
                <w:sz w:val="24"/>
                <w:szCs w:val="20"/>
                <w:highlight w:val="none"/>
              </w:rPr>
            </w:pPr>
            <w:r>
              <w:rPr>
                <w:rStyle w:val="1530"/>
                <w:rFonts w:hint="eastAsia" w:ascii="宋体" w:hAnsi="宋体" w:cs="宋体"/>
                <w:color w:val="auto"/>
                <w:sz w:val="24"/>
                <w:szCs w:val="20"/>
                <w:highlight w:val="none"/>
              </w:rPr>
              <w:t xml:space="preserve">工期（日历天）</w:t>
            </w:r>
            <w:r/>
          </w:p>
        </w:tc>
      </w:tr>
      <w:tr>
        <w:trPr>
          <w:cantSplit/>
          <w:jc w:val="center"/>
          <w:trHeight w:val="1065" w:hRule="exact"/>
        </w:trPr>
        <w:tc>
          <w:tcPr>
            <w:tcW w:w="2374" w:type="dxa"/>
            <w:vAlign w:val="center"/>
            <w:textDirection w:val="lrTb"/>
            <w:noWrap w:val="false"/>
          </w:tcPr>
          <w:p>
            <w:pPr>
              <w:jc w:val="center"/>
              <w:rPr>
                <w:rFonts w:hint="eastAsia" w:ascii="宋体" w:hAnsi="宋体" w:eastAsia="宋体" w:cs="宋体"/>
                <w:color w:val="auto"/>
                <w:sz w:val="24"/>
                <w:szCs w:val="20"/>
                <w:highlight w:val="none"/>
                <w:lang w:eastAsia="zh-CN"/>
              </w:rPr>
            </w:pPr>
            <w:r>
              <w:rPr>
                <w:rFonts w:hint="eastAsia" w:ascii="宋体" w:hAnsi="宋体" w:cs="宋体"/>
                <w:color w:val="auto"/>
                <w:sz w:val="24"/>
                <w:szCs w:val="24"/>
                <w:highlight w:val="none"/>
                <w:lang w:eastAsia="zh-CN"/>
              </w:rPr>
              <w:t xml:space="preserve">徐州市开发区中学2026年度校舍维修工程</w:t>
            </w:r>
            <w:r/>
          </w:p>
        </w:tc>
        <w:tc>
          <w:tcPr>
            <w:tcW w:w="1824"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详见</w:t>
            </w:r>
            <w:r>
              <w:rPr>
                <w:rFonts w:hint="eastAsia" w:ascii="宋体" w:hAnsi="宋体" w:cs="宋体"/>
                <w:color w:val="auto"/>
                <w:sz w:val="24"/>
                <w:szCs w:val="20"/>
                <w:highlight w:val="none"/>
                <w:lang w:val="en-US" w:eastAsia="zh-CN"/>
              </w:rPr>
              <w:t xml:space="preserve">磋商</w:t>
            </w:r>
            <w:r>
              <w:rPr>
                <w:rFonts w:hint="eastAsia" w:ascii="宋体" w:hAnsi="宋体" w:cs="宋体"/>
                <w:color w:val="auto"/>
                <w:sz w:val="24"/>
                <w:szCs w:val="20"/>
                <w:highlight w:val="none"/>
              </w:rPr>
              <w:t xml:space="preserve">文件</w:t>
            </w:r>
            <w:r/>
          </w:p>
        </w:tc>
        <w:tc>
          <w:tcPr>
            <w:tcW w:w="2125" w:type="dxa"/>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2127" w:type="dxa"/>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r>
        <w:trPr>
          <w:cantSplit/>
          <w:jc w:val="center"/>
          <w:trHeight w:val="850" w:hRule="exact"/>
        </w:trPr>
        <w:tc>
          <w:tcPr>
            <w:tcW w:w="2374"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总价（大写）：</w:t>
            </w:r>
            <w:r/>
          </w:p>
        </w:tc>
        <w:tc>
          <w:tcPr>
            <w:gridSpan w:val="2"/>
            <w:tcW w:w="3949" w:type="dxa"/>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2127" w:type="dxa"/>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供应商承诺：本报价（总价）为供应商本企业提供的施工。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olor w:val="000000"/>
          <w:sz w:val="24"/>
        </w:rPr>
        <w:t xml:space="preserve">报价包括完成项目的所有费用。采购人不再支付报价以外的任何费用。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1279"/>
        <w:jc w:val="center"/>
        <w:rPr>
          <w:rFonts w:ascii="宋体" w:hAnsi="宋体" w:cs="宋体"/>
          <w:b/>
          <w:bCs/>
          <w:color w:val="auto"/>
          <w:sz w:val="36"/>
          <w:highlight w:val="none"/>
        </w:rPr>
      </w:pPr>
      <w:r>
        <w:rPr>
          <w:rFonts w:hint="eastAsia" w:ascii="宋体" w:hAnsi="宋体" w:cs="宋体"/>
          <w:color w:val="auto"/>
          <w:sz w:val="24"/>
          <w:highlight w:val="none"/>
        </w:rPr>
        <w:t xml:space="preserve"> </w:t>
      </w:r>
      <w:r/>
    </w:p>
    <w:p>
      <w:pPr>
        <w:pStyle w:val="1279"/>
        <w:jc w:val="center"/>
        <w:spacing w:line="0" w:lineRule="atLeast"/>
        <w:rPr>
          <w:rFonts w:ascii="宋体" w:hAnsi="宋体" w:cs="宋体"/>
          <w:b/>
          <w:color w:val="auto"/>
          <w:sz w:val="32"/>
          <w:szCs w:val="32"/>
          <w:highlight w:val="none"/>
        </w:rPr>
        <w:sectPr>
          <w:footerReference w:type="default" r:id="rId16"/>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2"/>
          <w:szCs w:val="32"/>
          <w:highlight w:val="none"/>
        </w:rPr>
      </w:r>
      <w:r/>
    </w:p>
    <w:p>
      <w:pPr>
        <w:pStyle w:val="1279"/>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rPr>
        <w:t xml:space="preserve">4.已标价的工程量清单</w:t>
      </w:r>
      <w:r/>
    </w:p>
    <w:p>
      <w:pPr>
        <w:pStyle w:val="1279"/>
        <w:jc w:val="center"/>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1279"/>
        <w:jc w:val="center"/>
        <w:rPr>
          <w:rFonts w:ascii="宋体" w:hAnsi="宋体" w:cs="宋体"/>
          <w:b/>
          <w:bCs/>
          <w:color w:val="auto"/>
          <w:sz w:val="36"/>
          <w:highlight w:val="none"/>
        </w:rPr>
      </w:pPr>
      <w:r>
        <w:rPr>
          <w:rFonts w:ascii="宋体" w:hAnsi="宋体" w:cs="宋体"/>
          <w:b/>
          <w:bCs/>
          <w:color w:val="auto"/>
          <w:sz w:val="36"/>
          <w:highlight w:val="none"/>
        </w:rPr>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徐州市开发区中学2026年度校舍维修工程</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项目编号：JSZC-320390-ZLGL-C2026-0006</w:t>
      </w:r>
      <w:r>
        <w:rPr>
          <w:rFonts w:hint="eastAsia" w:ascii="宋体" w:hAnsi="宋体" w:cs="宋体"/>
          <w:b w:val="0"/>
          <w:bCs w:val="0"/>
          <w:color w:val="auto"/>
          <w:sz w:val="24"/>
          <w:highlight w:val="none"/>
        </w:rPr>
        <w:t xml:space="preserve"> </w:t>
      </w:r>
      <w:r/>
    </w:p>
    <w:p>
      <w:pPr>
        <w:spacing w:line="520" w:lineRule="exact"/>
        <w:rPr>
          <w:rFonts w:hint="eastAsia" w:ascii="宋体" w:hAnsi="宋体" w:cs="宋体"/>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项目标段：采购包</w:t>
      </w:r>
      <w:r>
        <w:rPr>
          <w:rFonts w:hint="eastAsia" w:asciiTheme="minorEastAsia" w:hAnsiTheme="minorEastAsia" w:eastAsiaTheme="minorEastAsia" w:cstheme="minorEastAsia"/>
          <w:b w:val="0"/>
          <w:bCs w:val="0"/>
          <w:color w:val="auto"/>
          <w:sz w:val="24"/>
          <w:highlight w:val="none"/>
          <w:lang w:val="en-US" w:eastAsia="zh-CN"/>
        </w:rPr>
        <w:t xml:space="preserve">___</w:t>
      </w:r>
      <w:r/>
    </w:p>
    <w:p>
      <w:pPr>
        <w:pStyle w:val="127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7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531"/>
        <w:ind w:left="0"/>
        <w:jc w:val="both"/>
        <w:rPr>
          <w:rFonts w:ascii="宋体" w:hAnsi="宋体" w:cs="宋体"/>
          <w:color w:val="auto"/>
          <w:highlight w:val="none"/>
        </w:rPr>
      </w:pPr>
      <w:r>
        <w:rPr>
          <w:rFonts w:hint="eastAsia" w:ascii="宋体" w:hAnsi="宋体" w:cs="宋体"/>
          <w:color w:val="auto"/>
          <w:highlight w:val="none"/>
        </w:rPr>
        <w:t xml:space="preserve">        【根据《工程量清单》进行编制】</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1200"/>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200"/>
        <w:rPr>
          <w:color w:val="auto"/>
          <w:highlight w:val="none"/>
        </w:rPr>
      </w:pPr>
      <w:r>
        <w:rPr>
          <w:color w:val="auto"/>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1279"/>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79"/>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1279"/>
        <w:spacing w:line="360" w:lineRule="auto"/>
        <w:rPr>
          <w:rFonts w:ascii="宋体" w:hAnsi="宋体" w:cs="宋体"/>
          <w:color w:val="auto"/>
          <w:sz w:val="24"/>
          <w:highlight w:val="none"/>
        </w:rPr>
      </w:pPr>
      <w:r>
        <w:rPr>
          <w:rFonts w:ascii="宋体" w:hAnsi="宋体" w:cs="宋体"/>
          <w:color w:val="auto"/>
          <w:sz w:val="24"/>
          <w:highlight w:val="none"/>
        </w:rPr>
      </w:r>
      <w:r/>
    </w:p>
    <w:p>
      <w:pPr>
        <w:pStyle w:val="127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127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127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127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江苏中朗项目管理咨询有限公司</w:t>
      </w:r>
      <w:r>
        <w:rPr>
          <w:rFonts w:hint="eastAsia" w:ascii="宋体" w:hAnsi="宋体" w:cs="宋体"/>
          <w:color w:val="auto"/>
          <w:sz w:val="24"/>
          <w:highlight w:val="none"/>
        </w:rPr>
        <w:t xml:space="preserve">有权将以上内容进行公示。</w:t>
      </w:r>
      <w:r/>
    </w:p>
    <w:p>
      <w:pPr>
        <w:pStyle w:val="1279"/>
        <w:rPr>
          <w:rFonts w:ascii="宋体" w:hAnsi="宋体" w:cs="宋体"/>
          <w:b/>
          <w:bCs/>
          <w:color w:val="auto"/>
          <w:sz w:val="36"/>
          <w:highlight w:val="none"/>
        </w:rPr>
      </w:pPr>
      <w:r>
        <w:rPr>
          <w:rFonts w:ascii="宋体" w:hAnsi="宋体" w:cs="宋体"/>
          <w:b/>
          <w:bCs/>
          <w:color w:val="auto"/>
          <w:sz w:val="36"/>
          <w:highlight w:val="none"/>
        </w:rPr>
      </w:r>
      <w:r/>
    </w:p>
    <w:p>
      <w:pPr>
        <w:pStyle w:val="1279"/>
        <w:jc w:val="center"/>
        <w:rPr>
          <w:rFonts w:ascii="宋体" w:hAnsi="宋体" w:cs="宋体"/>
          <w:b/>
          <w:bCs/>
          <w:color w:val="auto"/>
          <w:sz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bCs/>
          <w:color w:val="auto"/>
          <w:sz w:val="36"/>
          <w:highlight w:val="none"/>
        </w:rPr>
      </w:r>
      <w:r/>
    </w:p>
    <w:p>
      <w:pPr>
        <w:pStyle w:val="1279"/>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5.主要材料（设备）一览表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徐州市开发区中学2026年度校舍维修工程</w:t>
      </w:r>
      <w:r/>
    </w:p>
    <w:p>
      <w:pP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项目编号：JSZC-320390-ZLGL-C2026-0006</w:t>
      </w:r>
      <w:r/>
    </w:p>
    <w:p>
      <w:pPr>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项目标段：采购包</w:t>
      </w:r>
      <w:r>
        <w:rPr>
          <w:rFonts w:hint="eastAsia" w:ascii="宋体" w:hAnsi="宋体" w:cs="宋体"/>
          <w:color w:val="auto"/>
          <w:sz w:val="24"/>
          <w:szCs w:val="24"/>
          <w:highlight w:val="none"/>
          <w:lang w:val="en-US" w:eastAsia="zh-CN" w:bidi="ar"/>
        </w:rPr>
        <w:t xml:space="preserve">___</w:t>
      </w:r>
      <w:r/>
    </w:p>
    <w:p>
      <w:pPr>
        <w:pStyle w:val="1285"/>
        <w:rPr>
          <w:rFonts w:hint="eastAsia"/>
          <w:lang w:eastAsia="zh-CN"/>
        </w:rPr>
      </w:pPr>
      <w:r>
        <w:rPr>
          <w:rFonts w:hint="eastAsia"/>
          <w:lang w:eastAsia="zh-CN"/>
        </w:rPr>
      </w:r>
      <w:r/>
    </w:p>
    <w:tbl>
      <w:tblPr>
        <w:tblStyle w:val="119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189"/>
        <w:gridCol w:w="1244"/>
        <w:gridCol w:w="943"/>
        <w:gridCol w:w="1451"/>
        <w:gridCol w:w="1211"/>
        <w:gridCol w:w="795"/>
        <w:gridCol w:w="766"/>
      </w:tblGrid>
      <w:tr>
        <w:trPr>
          <w:jc w:val="center"/>
          <w:trHeight w:val="847"/>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W w:w="118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材料编码</w:t>
            </w:r>
            <w:r/>
          </w:p>
        </w:tc>
        <w:tc>
          <w:tcPr>
            <w:shd w:val="clear" w:color="auto" w:fill="auto"/>
            <w:tcW w:w="1244" w:type="dxa"/>
            <w:vAlign w:val="center"/>
            <w:textDirection w:val="lrTb"/>
            <w:noWrap w:val="false"/>
          </w:tcPr>
          <w:p>
            <w:pPr>
              <w:pStyle w:val="1199"/>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材料、</w:t>
            </w:r>
            <w:r/>
          </w:p>
          <w:p>
            <w:pPr>
              <w:pStyle w:val="1199"/>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设备名称</w:t>
            </w:r>
            <w:r/>
          </w:p>
        </w:tc>
        <w:tc>
          <w:tcPr>
            <w:shd w:val="clear" w:color="auto" w:fill="auto"/>
            <w:tcW w:w="943"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品牌</w:t>
            </w:r>
            <w:r/>
          </w:p>
        </w:tc>
        <w:tc>
          <w:tcPr>
            <w:shd w:val="clear" w:color="auto" w:fill="auto"/>
            <w:tcW w:w="1451"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auto"/>
            <w:tcW w:w="1211" w:type="dxa"/>
            <w:vAlign w:val="center"/>
            <w:textDirection w:val="lrTb"/>
            <w:noWrap w:val="false"/>
          </w:tcPr>
          <w:p>
            <w:pPr>
              <w:pStyle w:val="1199"/>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auto"/>
            <w:tcW w:w="795"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计量单位</w:t>
            </w:r>
            <w:r/>
          </w:p>
        </w:tc>
        <w:tc>
          <w:tcPr>
            <w:shd w:val="clear" w:color="auto" w:fill="auto"/>
            <w:tcW w:w="766"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458"/>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8"/>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8"/>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729"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W w:w="1189" w:type="dxa"/>
            <w:vAlign w:val="center"/>
            <w:textDirection w:val="lrTb"/>
            <w:noWrap w:val="false"/>
          </w:tcPr>
          <w:p>
            <w:pPr>
              <w:pStyle w:val="1199"/>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44" w:type="dxa"/>
            <w:vAlign w:val="center"/>
            <w:textDirection w:val="lrTb"/>
            <w:noWrap w:val="false"/>
          </w:tcPr>
          <w:p>
            <w:pPr>
              <w:pStyle w:val="1199"/>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shd w:val="clear" w:color="auto" w:fill="auto"/>
            <w:tcW w:w="943"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45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211"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95"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766" w:type="dxa"/>
            <w:textDirection w:val="lrTb"/>
            <w:noWrap w:val="false"/>
          </w:tcPr>
          <w:p>
            <w:pPr>
              <w:pStyle w:val="1199"/>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pStyle w:val="1199"/>
        <w:widowControl/>
        <w:rPr>
          <w:rFonts w:ascii="宋体" w:hAnsi="宋体" w:cs="宋体"/>
          <w:b/>
          <w:bCs/>
          <w:color w:val="auto"/>
          <w:sz w:val="36"/>
          <w:highlight w:val="none"/>
        </w:rPr>
      </w:pPr>
      <w:r>
        <w:rPr>
          <w:rFonts w:ascii="宋体" w:hAnsi="宋体" w:cs="宋体"/>
          <w:b/>
          <w:bCs/>
          <w:color w:val="auto"/>
          <w:sz w:val="36"/>
          <w:highlight w:val="none"/>
        </w:rPr>
      </w:r>
      <w:r/>
    </w:p>
    <w:p>
      <w:pPr>
        <w:pStyle w:val="12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pStyle w:val="12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r/>
    </w:p>
    <w:p>
      <w:pPr>
        <w:pStyle w:val="12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80"/>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1280"/>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    注：</w:t>
      </w:r>
      <w:r/>
    </w:p>
    <w:p>
      <w:pPr>
        <w:pStyle w:val="1280"/>
        <w:spacing w:line="520" w:lineRule="exact"/>
        <w:rPr>
          <w:rFonts w:ascii="宋体" w:hAnsi="宋体" w:cs="宋体"/>
          <w:color w:val="auto"/>
          <w:sz w:val="24"/>
          <w:highlight w:val="none"/>
        </w:rPr>
      </w:pPr>
      <w:r>
        <w:rPr>
          <w:rFonts w:hint="eastAsia" w:ascii="宋体" w:hAnsi="宋体" w:cs="宋体"/>
          <w:b/>
          <w:bCs/>
          <w:color w:val="auto"/>
          <w:sz w:val="24"/>
          <w:highlight w:val="none"/>
        </w:rPr>
        <w:t xml:space="preserve">    1.响应供应商对以上数据的真实性负责。</w:t>
      </w:r>
      <w:r/>
    </w:p>
    <w:p>
      <w:pPr>
        <w:pStyle w:val="1280"/>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江苏中朗项目管理咨询有限公司</w:t>
      </w:r>
      <w:r>
        <w:rPr>
          <w:rFonts w:hint="eastAsia" w:ascii="宋体" w:hAnsi="宋体" w:cs="宋体"/>
          <w:b/>
          <w:bCs/>
          <w:color w:val="auto"/>
          <w:sz w:val="24"/>
          <w:highlight w:val="none"/>
        </w:rPr>
        <w:t xml:space="preserve">有权将以上内容进行公示。</w:t>
      </w:r>
      <w:r/>
    </w:p>
    <w:p>
      <w:pPr>
        <w:pStyle w:val="1279"/>
        <w:jc w:val="center"/>
        <w:rPr>
          <w:rFonts w:ascii="宋体" w:hAnsi="宋体" w:cs="宋体"/>
          <w:b/>
          <w:bCs/>
          <w:color w:val="auto"/>
          <w:sz w:val="36"/>
          <w:highlight w:val="none"/>
        </w:rPr>
      </w:pPr>
      <w:r>
        <w:rPr>
          <w:rFonts w:ascii="宋体" w:hAnsi="宋体" w:cs="宋体"/>
          <w:b/>
          <w:bCs/>
          <w:color w:val="auto"/>
          <w:sz w:val="36"/>
          <w:highlight w:val="none"/>
        </w:rPr>
      </w:r>
      <w:r/>
    </w:p>
    <w:p>
      <w:pPr>
        <w:pStyle w:val="1279"/>
        <w:jc w:val="both"/>
        <w:rPr>
          <w:rFonts w:ascii="宋体" w:hAnsi="宋体" w:cs="宋体"/>
          <w:b/>
          <w:bCs/>
          <w:color w:val="auto"/>
          <w:sz w:val="36"/>
          <w:highlight w:val="none"/>
        </w:rPr>
      </w:pPr>
      <w:r>
        <w:rPr>
          <w:rFonts w:ascii="宋体" w:hAnsi="宋体" w:cs="宋体"/>
          <w:b/>
          <w:bCs/>
          <w:color w:val="auto"/>
          <w:sz w:val="36"/>
          <w:highlight w:val="none"/>
        </w:rPr>
      </w:r>
      <w:r/>
    </w:p>
    <w:p>
      <w:pPr>
        <w:pStyle w:val="1279"/>
        <w:jc w:val="center"/>
        <w:rPr>
          <w:rFonts w:ascii="宋体" w:hAnsi="宋体" w:cs="宋体"/>
          <w:b/>
          <w:bCs/>
          <w:color w:val="auto"/>
          <w:sz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bCs/>
          <w:color w:val="auto"/>
          <w:sz w:val="36"/>
          <w:highlight w:val="none"/>
        </w:rPr>
      </w:r>
      <w:r/>
    </w:p>
    <w:p>
      <w:pPr>
        <w:pStyle w:val="1279"/>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6.偏离表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徐州市开发区中学2026年度校舍维修工程</w:t>
      </w:r>
      <w:r/>
    </w:p>
    <w:p>
      <w:pP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项目编号：JSZC-320390-ZLGL-C2026-0006</w:t>
      </w:r>
      <w:r/>
    </w:p>
    <w:tbl>
      <w:tblPr>
        <w:tblStyle w:val="1194"/>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1279"/>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1279"/>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1279"/>
              <w:jc w:val="center"/>
              <w:rPr>
                <w:rFonts w:ascii="宋体" w:hAnsi="宋体" w:cs="宋体"/>
                <w:color w:val="auto"/>
                <w:sz w:val="24"/>
                <w:highlight w:val="none"/>
              </w:rPr>
            </w:pPr>
            <w:r>
              <w:rPr>
                <w:rFonts w:ascii="宋体" w:hAnsi="宋体" w:cs="宋体"/>
                <w:color w:val="auto"/>
                <w:sz w:val="24"/>
                <w:highlight w:val="none"/>
              </w:rPr>
            </w:r>
            <w:r/>
          </w:p>
        </w:tc>
      </w:tr>
    </w:tbl>
    <w:p>
      <w:pPr>
        <w:pStyle w:val="1279"/>
        <w:rPr>
          <w:rFonts w:ascii="宋体" w:hAnsi="宋体" w:cs="宋体"/>
          <w:color w:val="auto"/>
          <w:sz w:val="24"/>
          <w:highlight w:val="none"/>
          <w:u w:val="single"/>
        </w:rPr>
      </w:pPr>
      <w:r>
        <w:rPr>
          <w:rFonts w:ascii="宋体" w:hAnsi="宋体" w:cs="宋体"/>
          <w:color w:val="auto"/>
          <w:sz w:val="24"/>
          <w:highlight w:val="none"/>
          <w:u w:val="single"/>
        </w:rPr>
      </w:r>
      <w:r/>
    </w:p>
    <w:p>
      <w:pPr>
        <w:pStyle w:val="1279"/>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279"/>
        <w:spacing w:line="360" w:lineRule="auto"/>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right="29" w:firstLine="28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1279"/>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79"/>
        <w:spacing w:line="360" w:lineRule="auto"/>
        <w:rPr>
          <w:rFonts w:ascii="宋体" w:hAnsi="宋体" w:cs="宋体"/>
          <w:color w:val="auto"/>
          <w:sz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z w:val="24"/>
          <w:highlight w:val="none"/>
        </w:rPr>
      </w:r>
      <w:r/>
    </w:p>
    <w:p>
      <w:pPr>
        <w:pStyle w:val="1279"/>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pStyle w:val="1279"/>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1279"/>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532"/>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532"/>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lang w:eastAsia="zh-CN"/>
        </w:rPr>
      </w:pPr>
      <w:r>
        <w:rPr>
          <w:rFonts w:hint="eastAsia" w:ascii="宋体" w:hAnsi="宋体" w:eastAsia="宋体" w:cs="宋体"/>
          <w:b w:val="0"/>
          <w:bCs/>
          <w:color w:val="auto"/>
          <w:sz w:val="30"/>
          <w:szCs w:val="30"/>
          <w:highlight w:val="none"/>
        </w:rPr>
        <w:t xml:space="preserve">项目名称：</w:t>
      </w:r>
      <w:r>
        <w:rPr>
          <w:rFonts w:hint="eastAsia" w:ascii="宋体" w:hAnsi="宋体" w:cs="宋体"/>
          <w:b w:val="0"/>
          <w:bCs/>
          <w:color w:val="auto"/>
          <w:sz w:val="30"/>
          <w:szCs w:val="30"/>
          <w:highlight w:val="none"/>
          <w:lang w:eastAsia="zh-CN"/>
        </w:rPr>
        <w:t xml:space="preserve">徐州市开发区中学2026年度校舍维修工程</w:t>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lang w:eastAsia="zh-CN"/>
        </w:rPr>
      </w:pPr>
      <w:r>
        <w:rPr>
          <w:rFonts w:hint="eastAsia" w:ascii="宋体" w:hAnsi="宋体" w:cs="宋体"/>
          <w:b w:val="0"/>
          <w:bCs/>
          <w:color w:val="auto"/>
          <w:sz w:val="30"/>
          <w:szCs w:val="30"/>
          <w:highlight w:val="none"/>
          <w:lang w:eastAsia="zh-CN"/>
        </w:rPr>
        <w:t xml:space="preserve">项目编号：JSZC-320390-ZLGL-C2026-0006</w:t>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项目标段：采购包</w:t>
      </w:r>
      <w:r>
        <w:rPr>
          <w:rFonts w:hint="eastAsia" w:ascii="宋体" w:hAnsi="宋体" w:eastAsia="宋体" w:cs="宋体"/>
          <w:b w:val="0"/>
          <w:bCs/>
          <w:color w:val="auto"/>
          <w:sz w:val="30"/>
          <w:szCs w:val="30"/>
          <w:highlight w:val="none"/>
          <w:lang w:val="en-US" w:eastAsia="zh-CN"/>
        </w:rPr>
        <w:t xml:space="preserve">___</w:t>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lang w:eastAsia="zh-CN"/>
        </w:rPr>
      </w:pPr>
      <w:r>
        <w:rPr>
          <w:rFonts w:hint="eastAsia" w:ascii="宋体" w:hAnsi="宋体" w:eastAsia="宋体" w:cs="宋体"/>
          <w:b w:val="0"/>
          <w:bCs/>
          <w:color w:val="auto"/>
          <w:sz w:val="30"/>
          <w:szCs w:val="30"/>
          <w:highlight w:val="none"/>
        </w:rPr>
        <w:t xml:space="preserve">甲    方：</w:t>
      </w:r>
      <w:r>
        <w:rPr>
          <w:rFonts w:hint="eastAsia" w:ascii="宋体" w:hAnsi="宋体" w:eastAsia="宋体" w:cs="宋体"/>
          <w:b w:val="0"/>
          <w:bCs/>
          <w:color w:val="auto"/>
          <w:sz w:val="30"/>
          <w:szCs w:val="30"/>
          <w:highlight w:val="none"/>
          <w:lang w:eastAsia="zh-CN"/>
        </w:rPr>
        <w:t xml:space="preserve">徐州市开发区中学</w:t>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乙   方：</w:t>
      </w:r>
      <w:r/>
    </w:p>
    <w:p>
      <w:pPr>
        <w:pStyle w:val="1532"/>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签订时间： 年  月  日 </w:t>
      </w:r>
      <w:r/>
    </w:p>
    <w:p>
      <w:pPr>
        <w:pStyle w:val="1532"/>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532"/>
        <w:rPr>
          <w:rFonts w:ascii="宋体" w:hAnsi="宋体" w:cs="宋体"/>
          <w:b/>
          <w:color w:val="auto"/>
          <w:sz w:val="52"/>
          <w:szCs w:val="52"/>
          <w:highlight w:val="none"/>
        </w:rPr>
      </w:pPr>
      <w:r>
        <w:rPr>
          <w:rFonts w:ascii="宋体" w:hAnsi="宋体" w:cs="宋体"/>
          <w:b/>
          <w:color w:val="auto"/>
          <w:sz w:val="52"/>
          <w:szCs w:val="52"/>
          <w:highlight w:val="none"/>
        </w:rPr>
      </w:r>
      <w:r/>
    </w:p>
    <w:p>
      <w:pPr>
        <w:pStyle w:val="1532"/>
        <w:rPr>
          <w:rFonts w:ascii="宋体" w:hAnsi="宋体" w:cs="宋体"/>
          <w:b/>
          <w:color w:val="auto"/>
          <w:sz w:val="52"/>
          <w:szCs w:val="52"/>
          <w:highlight w:val="none"/>
        </w:rPr>
      </w:pPr>
      <w:r>
        <w:rPr>
          <w:rFonts w:ascii="宋体" w:hAnsi="宋体" w:cs="宋体"/>
          <w:b/>
          <w:color w:val="auto"/>
          <w:sz w:val="52"/>
          <w:szCs w:val="52"/>
          <w:highlight w:val="none"/>
        </w:rPr>
      </w:r>
      <w:r/>
    </w:p>
    <w:p>
      <w:pPr>
        <w:pStyle w:val="1532"/>
        <w:rPr>
          <w:rFonts w:ascii="宋体" w:hAnsi="宋体" w:cs="宋体"/>
          <w:b/>
          <w:color w:val="auto"/>
          <w:sz w:val="52"/>
          <w:szCs w:val="52"/>
          <w:highlight w:val="none"/>
        </w:rPr>
      </w:pPr>
      <w:r>
        <w:rPr>
          <w:rFonts w:ascii="宋体" w:hAnsi="宋体" w:cs="宋体"/>
          <w:b/>
          <w:color w:val="auto"/>
          <w:sz w:val="52"/>
          <w:szCs w:val="52"/>
          <w:highlight w:val="none"/>
        </w:rPr>
      </w:r>
      <w:r/>
    </w:p>
    <w:p>
      <w:pPr>
        <w:pStyle w:val="1532"/>
        <w:ind w:firstLine="561"/>
        <w:keepLines w:val="0"/>
        <w:keepNext w:val="0"/>
        <w:pageBreakBefore w:val="0"/>
        <w:spacing w:line="440" w:lineRule="exact"/>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532"/>
        <w:ind w:firstLine="561"/>
        <w:keepLines w:val="0"/>
        <w:keepNext w:val="0"/>
        <w:pageBreakBefore w:val="0"/>
        <w:spacing w:line="440" w:lineRule="exact"/>
        <w:widowControl w:val="off"/>
        <w:rPr>
          <w:rFonts w:ascii="宋体" w:hAnsi="宋体" w:cs="宋体"/>
          <w:b w:val="0"/>
          <w:bCs/>
          <w:color w:val="auto"/>
          <w:sz w:val="24"/>
          <w:szCs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04"/>
        <w:jc w:val="both"/>
        <w:rPr>
          <w:rFonts w:hAnsi="宋体" w:cs="宋体"/>
          <w:color w:val="auto"/>
          <w:highlight w:val="none"/>
        </w:rPr>
      </w:pPr>
      <w:r>
        <w:rPr>
          <w:rFonts w:hAnsi="宋体" w:cs="宋体"/>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right="0" w:firstLine="1452"/>
        <w:jc w:val="left"/>
        <w:spacing w:before="0"/>
        <w:rPr>
          <w:sz w:val="71"/>
        </w:rPr>
      </w:pPr>
      <w:r>
        <w:rPr>
          <w:rFonts w:hint="eastAsia" w:ascii="宋体" w:hAnsi="宋体" w:eastAsia="宋体" w:cs="宋体"/>
          <w:spacing w:val="8"/>
          <w:sz w:val="71"/>
          <w:szCs w:val="71"/>
        </w:rPr>
        <w:t xml:space="preserve">建设工程施工合</w:t>
      </w:r>
      <w:r>
        <w:rPr>
          <w:rFonts w:hint="eastAsia" w:ascii="宋体" w:hAnsi="宋体" w:eastAsia="宋体" w:cs="宋体"/>
          <w:spacing w:val="6"/>
          <w:sz w:val="71"/>
          <w:szCs w:val="71"/>
        </w:rPr>
        <w:t xml:space="preserve">同</w:t>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pStyle w:val="1534"/>
        <w:rPr>
          <w:rFonts w:ascii="宋体" w:hAnsi="宋体" w:cs="宋体"/>
          <w:color w:val="auto"/>
          <w:highlight w:val="none"/>
        </w:rPr>
      </w:pPr>
      <w:r>
        <w:rPr>
          <w:rFonts w:ascii="宋体" w:hAnsi="宋体" w:cs="宋体"/>
          <w:color w:val="auto"/>
          <w:highlight w:val="none"/>
        </w:rPr>
      </w:r>
      <w:r/>
    </w:p>
    <w:p>
      <w:pPr>
        <w:pStyle w:val="1534"/>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住房城乡建设部</w:t>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制 定</w:t>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国家工商行政管理局</w:t>
      </w:r>
      <w:r/>
    </w:p>
    <w:p>
      <w:pPr>
        <w:pStyle w:val="1204"/>
        <w:jc w:val="center"/>
        <w:rPr>
          <w:rFonts w:hAnsi="宋体" w:cs="宋体"/>
          <w:color w:val="auto"/>
          <w:highlight w:val="none"/>
        </w:rPr>
      </w:pPr>
      <w:r>
        <w:rPr>
          <w:rFonts w:hAnsi="宋体" w:cs="宋体"/>
          <w:color w:val="auto"/>
          <w:highlight w:val="none"/>
        </w:rPr>
      </w:r>
      <w:r/>
    </w:p>
    <w:p>
      <w:pPr>
        <w:pStyle w:val="1204"/>
        <w:jc w:val="center"/>
        <w:rPr>
          <w:rFonts w:hAnsi="宋体" w:cs="宋体"/>
          <w:color w:val="auto"/>
          <w:highlight w:val="none"/>
        </w:rPr>
      </w:pPr>
      <w:r>
        <w:rPr>
          <w:rFonts w:hAnsi="宋体" w:cs="宋体"/>
          <w:color w:val="auto"/>
          <w:highlight w:val="none"/>
        </w:rPr>
      </w:r>
      <w:r/>
    </w:p>
    <w:p>
      <w:pPr>
        <w:pStyle w:val="1204"/>
        <w:jc w:val="center"/>
        <w:rPr>
          <w:rFonts w:hAnsi="宋体" w:cs="宋体"/>
          <w:color w:val="auto"/>
          <w:highlight w:val="none"/>
        </w:rPr>
      </w:pPr>
      <w:r>
        <w:rPr>
          <w:rFonts w:hAnsi="宋体" w:cs="宋体"/>
          <w:color w:val="auto"/>
          <w:highlight w:val="none"/>
        </w:rPr>
      </w:r>
      <w:r/>
    </w:p>
    <w:p>
      <w:pPr>
        <w:pStyle w:val="1204"/>
        <w:jc w:val="center"/>
        <w:rPr>
          <w:rFonts w:hAnsi="宋体" w:cs="宋体"/>
          <w:color w:val="auto"/>
          <w:highlight w:val="none"/>
        </w:rPr>
      </w:pPr>
      <w:r>
        <w:rPr>
          <w:rFonts w:hAnsi="宋体" w:cs="宋体"/>
          <w:color w:val="auto"/>
          <w:highlight w:val="none"/>
        </w:rPr>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pageBreakBefore w:val="0"/>
        <w:spacing w:line="440" w:lineRule="exact"/>
        <w:rPr>
          <w:rFonts w:hint="eastAsia" w:ascii="宋体" w:hAnsi="宋体" w:cs="宋体"/>
          <w:color w:val="auto"/>
          <w:highlight w:val="none"/>
        </w:rPr>
        <w:sectPr>
          <w:footerReference w:type="default" r:id="rId17"/>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color w:val="auto"/>
          <w:highlight w:val="none"/>
        </w:rPr>
        <w:br w:type="page" w:clear="all"/>
      </w:r>
      <w:r/>
    </w:p>
    <w:p>
      <w:pPr>
        <w:jc w:val="left"/>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（GF—2017—0201）</w:t>
      </w:r>
      <w:r/>
    </w:p>
    <w:p>
      <w:pPr>
        <w:jc w:val="center"/>
        <w:rPr>
          <w:rFonts w:ascii="方正小标宋_GBK" w:eastAsia="方正小标宋_GBK"/>
          <w:sz w:val="52"/>
          <w:szCs w:val="52"/>
        </w:rPr>
      </w:pPr>
      <w:r>
        <w:rPr>
          <w:rFonts w:ascii="方正小标宋_GBK" w:eastAsia="方正小标宋_GBK"/>
          <w:sz w:val="52"/>
          <w:szCs w:val="52"/>
        </w:rPr>
      </w:r>
      <w:r/>
    </w:p>
    <w:p>
      <w:pPr>
        <w:jc w:val="center"/>
        <w:rPr>
          <w:rFonts w:hint="eastAsia" w:ascii="方正小标宋_GBK" w:eastAsia="方正小标宋_GBK"/>
          <w:sz w:val="52"/>
          <w:szCs w:val="52"/>
        </w:rPr>
      </w:pPr>
      <w:r>
        <w:rPr>
          <w:rFonts w:hint="eastAsia" w:ascii="方正小标宋_GBK" w:eastAsia="方正小标宋_GBK"/>
          <w:sz w:val="52"/>
          <w:szCs w:val="52"/>
        </w:rPr>
      </w:r>
      <w:r/>
    </w:p>
    <w:p>
      <w:pPr>
        <w:jc w:val="center"/>
        <w:rPr>
          <w:rFonts w:ascii="方正小标宋_GBK" w:eastAsia="方正小标宋_GBK"/>
          <w:sz w:val="52"/>
          <w:szCs w:val="52"/>
        </w:rPr>
      </w:pPr>
      <w:r>
        <w:rPr>
          <w:rFonts w:hint="eastAsia" w:ascii="方正小标宋_GBK" w:eastAsia="方正小标宋_GBK"/>
          <w:sz w:val="52"/>
          <w:szCs w:val="52"/>
        </w:rPr>
        <w:t xml:space="preserve">徐州经济技术开发区</w:t>
      </w:r>
      <w:r/>
    </w:p>
    <w:p>
      <w:pPr>
        <w:jc w:val="center"/>
        <w:rPr>
          <w:rFonts w:ascii="方正小标宋_GBK" w:eastAsia="方正小标宋_GBK"/>
          <w:sz w:val="52"/>
          <w:szCs w:val="52"/>
        </w:rPr>
      </w:pPr>
      <w:r>
        <w:rPr>
          <w:rFonts w:hint="eastAsia" w:ascii="方正小标宋_GBK" w:eastAsia="方正小标宋_GBK"/>
          <w:sz w:val="52"/>
          <w:szCs w:val="52"/>
        </w:rPr>
        <w:t xml:space="preserve">合同示范文本</w:t>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bCs/>
          <w:color w:val="000000" w:themeColor="text1"/>
          <w:sz w:val="32"/>
          <w:szCs w:val="32"/>
          <w14:textFill>
            <w14:solidFill>
              <w14:schemeClr w14:val="tx1"/>
            </w14:solidFill>
          </w14:textFill>
        </w:rPr>
      </w:pPr>
      <w:r>
        <w:rPr>
          <w:rFonts w:ascii="宋体" w:hAnsi="宋体" w:cs="宋体"/>
          <w:bCs/>
          <w:color w:val="000000" w:themeColor="text1"/>
          <w:sz w:val="32"/>
          <w:szCs w:val="32"/>
          <w14:textFill>
            <w14:solidFill>
              <w14:schemeClr w14:val="tx1"/>
            </w14:solidFill>
          </w14:textFill>
        </w:rPr>
      </w:r>
      <w:r/>
    </w:p>
    <w:p>
      <w:pPr>
        <w:rPr>
          <w:rFonts w:ascii="宋体" w:hAnsi="宋体" w:cs="宋体"/>
          <w:bCs/>
          <w:color w:val="000000" w:themeColor="text1"/>
          <w:sz w:val="32"/>
          <w:szCs w:val="32"/>
          <w14:textFill>
            <w14:solidFill>
              <w14:schemeClr w14:val="tx1"/>
            </w14:solidFill>
          </w14:textFill>
        </w:rPr>
      </w:pPr>
      <w:r>
        <w:rPr>
          <w:rFonts w:ascii="宋体" w:hAnsi="宋体" w:cs="宋体"/>
          <w:bCs/>
          <w:color w:val="000000" w:themeColor="text1"/>
          <w:sz w:val="32"/>
          <w:szCs w:val="32"/>
          <w14:textFill>
            <w14:solidFill>
              <w14:schemeClr w14:val="tx1"/>
            </w14:solidFill>
          </w14:textFill>
        </w:rPr>
      </w:r>
      <w:r/>
    </w:p>
    <w:p>
      <w:pPr>
        <w:spacing w:before="12"/>
        <w:rPr>
          <w:rFonts w:ascii="宋体" w:hAnsi="宋体" w:cs="宋体"/>
          <w:color w:val="000000" w:themeColor="text1"/>
          <w:sz w:val="17"/>
          <w:szCs w:val="17"/>
          <w14:textFill>
            <w14:solidFill>
              <w14:schemeClr w14:val="tx1"/>
            </w14:solidFill>
          </w14:textFill>
        </w:rPr>
      </w:pPr>
      <w:r>
        <w:rPr>
          <w:rFonts w:ascii="宋体" w:hAnsi="宋体" w:cs="宋体"/>
          <w:color w:val="000000" w:themeColor="text1"/>
          <w:sz w:val="17"/>
          <w:szCs w:val="17"/>
          <w14:textFill>
            <w14:solidFill>
              <w14:schemeClr w14:val="tx1"/>
            </w14:solidFill>
          </w14:textFill>
        </w:rPr>
      </w:r>
      <w:r/>
    </w:p>
    <w:p>
      <w:pPr>
        <w:jc w:val="center"/>
        <w:rPr>
          <w:rFonts w:ascii="方正小标宋_GBK" w:eastAsia="方正小标宋_GBK"/>
          <w:sz w:val="52"/>
          <w:szCs w:val="52"/>
        </w:rPr>
      </w:pPr>
      <w:r>
        <w:rPr>
          <w:rFonts w:ascii="方正小标宋_GBK" w:eastAsia="方正小标宋_GBK"/>
          <w:sz w:val="52"/>
          <w:szCs w:val="52"/>
        </w:rPr>
        <w:t xml:space="preserve">施工</w:t>
      </w:r>
      <w:r>
        <w:rPr>
          <w:rFonts w:hint="eastAsia" w:ascii="方正小标宋_GBK" w:eastAsia="方正小标宋_GBK"/>
          <w:sz w:val="52"/>
          <w:szCs w:val="52"/>
        </w:rPr>
        <w:t xml:space="preserve">总承包</w:t>
      </w:r>
      <w:r>
        <w:rPr>
          <w:rFonts w:ascii="方正小标宋_GBK" w:eastAsia="方正小标宋_GBK"/>
          <w:sz w:val="52"/>
          <w:szCs w:val="52"/>
        </w:rPr>
        <w:t xml:space="preserve">合同</w:t>
      </w:r>
      <w:r/>
    </w:p>
    <w:p>
      <w:pPr>
        <w:jc w:val="center"/>
        <w:pageBreakBefore w:val="0"/>
        <w:spacing w:line="440" w:lineRule="exact"/>
        <w:rPr>
          <w:rFonts w:hint="eastAsia" w:ascii="宋体" w:hAnsi="宋体" w:cs="宋体"/>
          <w:b/>
          <w:bCs/>
          <w:color w:val="auto"/>
          <w:sz w:val="30"/>
          <w:szCs w:val="30"/>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bCs/>
          <w:color w:val="auto"/>
          <w:sz w:val="30"/>
          <w:szCs w:val="30"/>
          <w:highlight w:val="none"/>
        </w:rPr>
      </w:r>
      <w:r/>
    </w:p>
    <w:p>
      <w:pPr>
        <w:jc w:val="center"/>
        <w:pageBreakBefore w:val="0"/>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第一部分 合同协议书</w:t>
      </w:r>
      <w:r/>
    </w:p>
    <w:p>
      <w:pPr>
        <w:pStyle w:val="1186"/>
        <w:jc w:val="center"/>
        <w:spacing w:before="0"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jc w:val="both"/>
        <w:spacing w:line="440" w:lineRule="exact"/>
        <w:widowControl w:val="off"/>
        <w:rPr>
          <w:color w:val="auto"/>
          <w:sz w:val="24"/>
          <w:szCs w:val="24"/>
          <w:highlight w:val="none"/>
        </w:rPr>
      </w:pPr>
      <w:r>
        <w:rPr>
          <w:color w:val="auto"/>
          <w:sz w:val="24"/>
          <w:szCs w:val="24"/>
          <w:highlight w:val="none"/>
        </w:rPr>
        <w:t xml:space="preserve">发包人（全称）：</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p>
    <w:p>
      <w:pPr>
        <w:ind w:firstLine="480"/>
        <w:jc w:val="both"/>
        <w:spacing w:line="440" w:lineRule="exact"/>
        <w:widowControl w:val="off"/>
        <w:rPr>
          <w:color w:val="auto"/>
          <w:sz w:val="24"/>
          <w:szCs w:val="24"/>
          <w:highlight w:val="none"/>
        </w:rPr>
      </w:pPr>
      <w:r>
        <w:rPr>
          <w:color w:val="auto"/>
          <w:sz w:val="24"/>
          <w:szCs w:val="24"/>
          <w:highlight w:val="none"/>
        </w:rPr>
        <w:t xml:space="preserve">承包人（全称）：</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480"/>
        <w:jc w:val="both"/>
        <w:spacing w:line="440" w:lineRule="exact"/>
        <w:widowControl w:val="off"/>
        <w:rPr>
          <w:color w:val="auto"/>
          <w:sz w:val="24"/>
          <w:szCs w:val="24"/>
          <w:highlight w:val="none"/>
        </w:rPr>
      </w:pPr>
      <w:r>
        <w:rPr>
          <w:color w:val="auto"/>
          <w:sz w:val="24"/>
          <w:szCs w:val="24"/>
          <w:highlight w:val="none"/>
        </w:rPr>
        <w:t xml:space="preserve">根据《中华人民共和国民法典》及有关法律规定，遵循平等、自愿、公平和诚实信用的原则，双方就</w:t>
      </w:r>
      <w:r>
        <w:rPr>
          <w:rFonts w:hint="eastAsia" w:ascii="Times New Roman" w:hAnsi="Times New Roman" w:eastAsia="宋体" w:cs="Times New Roman"/>
          <w:color w:val="auto"/>
          <w:sz w:val="24"/>
          <w:szCs w:val="24"/>
          <w:highlight w:val="none"/>
          <w:u w:val="single"/>
        </w:rPr>
        <w:t xml:space="preserve"> </w:t>
      </w:r>
      <w:r>
        <w:rPr>
          <w:rFonts w:hint="eastAsia" w:cs="Times New Roman"/>
          <w:color w:val="auto"/>
          <w:sz w:val="24"/>
          <w:szCs w:val="24"/>
          <w:highlight w:val="none"/>
          <w:u w:val="single"/>
          <w:lang w:eastAsia="zh-CN"/>
        </w:rPr>
        <w:t xml:space="preserve">徐州市开发区中学2026年度校舍维修工程</w:t>
      </w:r>
      <w:r>
        <w:rPr>
          <w:rFonts w:hint="eastAsia" w:ascii="Times New Roman" w:hAnsi="Times New Roman" w:eastAsia="宋体" w:cs="Times New Roman"/>
          <w:color w:val="auto"/>
          <w:sz w:val="24"/>
          <w:szCs w:val="24"/>
          <w:highlight w:val="none"/>
          <w:u w:val="single"/>
          <w:lang w:val="en-US" w:eastAsia="zh-CN"/>
        </w:rPr>
        <w:t xml:space="preserve"> </w:t>
      </w:r>
      <w:r>
        <w:rPr>
          <w:color w:val="auto"/>
          <w:sz w:val="24"/>
          <w:szCs w:val="24"/>
          <w:highlight w:val="none"/>
        </w:rPr>
        <w:t xml:space="preserve">施工及有关事项协商一致，共同达成如下协议：</w:t>
      </w:r>
      <w:r/>
    </w:p>
    <w:p>
      <w:pPr>
        <w:jc w:val="both"/>
        <w:spacing w:line="440" w:lineRule="exact"/>
        <w:widowControl w:val="off"/>
        <w:rPr>
          <w:color w:val="auto"/>
          <w:sz w:val="24"/>
          <w:szCs w:val="24"/>
          <w:highlight w:val="none"/>
        </w:rPr>
      </w:pPr>
      <w:r>
        <w:rPr>
          <w:color w:val="auto"/>
          <w:sz w:val="24"/>
          <w:szCs w:val="24"/>
          <w:highlight w:val="none"/>
        </w:rPr>
        <w:t xml:space="preserve">一、工程概况</w:t>
      </w:r>
      <w:r/>
    </w:p>
    <w:p>
      <w:pPr>
        <w:ind w:firstLine="480"/>
        <w:jc w:val="both"/>
        <w:spacing w:line="440" w:lineRule="exact"/>
        <w:widowControl w:val="off"/>
        <w:rPr>
          <w:color w:val="auto"/>
          <w:sz w:val="24"/>
          <w:szCs w:val="24"/>
          <w:highlight w:val="none"/>
        </w:rPr>
      </w:pPr>
      <w:r>
        <w:rPr>
          <w:color w:val="auto"/>
          <w:sz w:val="24"/>
          <w:szCs w:val="24"/>
          <w:highlight w:val="none"/>
        </w:rPr>
        <w:t xml:space="preserve">1.工程名称：</w:t>
      </w:r>
      <w:r>
        <w:rPr>
          <w:rFonts w:hint="eastAsia" w:cs="Times New Roman"/>
          <w:color w:val="auto"/>
          <w:sz w:val="24"/>
          <w:szCs w:val="24"/>
          <w:highlight w:val="none"/>
          <w:u w:val="single"/>
          <w:lang w:eastAsia="zh-CN"/>
        </w:rPr>
        <w:t xml:space="preserve">徐州市开发区中学2026年度校舍维修工程</w:t>
      </w:r>
      <w:r>
        <w:rPr>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color w:val="auto"/>
          <w:sz w:val="24"/>
          <w:szCs w:val="24"/>
          <w:highlight w:val="none"/>
        </w:rPr>
      </w:pPr>
      <w:r>
        <w:rPr>
          <w:color w:val="auto"/>
          <w:sz w:val="24"/>
          <w:szCs w:val="24"/>
          <w:highlight w:val="none"/>
        </w:rPr>
        <w:t xml:space="preserve">2.工程地点：</w:t>
      </w:r>
      <w:r>
        <w:rPr>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color w:val="auto"/>
          <w:sz w:val="24"/>
          <w:szCs w:val="24"/>
          <w:highlight w:val="none"/>
        </w:rPr>
      </w:pPr>
      <w:r>
        <w:rPr>
          <w:color w:val="auto"/>
          <w:sz w:val="24"/>
          <w:szCs w:val="24"/>
          <w:highlight w:val="none"/>
        </w:rPr>
        <w:t xml:space="preserve">3.工程立项批准文号：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lang w:val="en-US" w:eastAsia="zh-CN"/>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b w:val="0"/>
          <w:bCs w:val="0"/>
          <w:color w:val="auto"/>
          <w:sz w:val="24"/>
          <w:szCs w:val="24"/>
          <w:highlight w:val="none"/>
        </w:rPr>
      </w:pPr>
      <w:r>
        <w:rPr>
          <w:color w:val="auto"/>
          <w:sz w:val="24"/>
          <w:szCs w:val="24"/>
          <w:highlight w:val="none"/>
        </w:rPr>
        <w:t xml:space="preserve">4.资金来源：</w:t>
      </w:r>
      <w:r>
        <w:rPr>
          <w:rFonts w:hint="eastAsia" w:ascii="宋体" w:hAnsi="宋体" w:eastAsia="宋体" w:cs="宋体"/>
          <w:b w:val="0"/>
          <w:bCs w:val="0"/>
          <w:color w:val="auto"/>
          <w:sz w:val="24"/>
          <w:szCs w:val="24"/>
          <w:highlight w:val="none"/>
          <w:u w:val="single"/>
        </w:rPr>
        <w:t xml:space="preserve">财政资金，已落实</w:t>
      </w:r>
      <w:r>
        <w:rPr>
          <w:b w:val="0"/>
          <w:bCs w:val="0"/>
          <w:color w:val="auto"/>
          <w:sz w:val="24"/>
          <w:szCs w:val="24"/>
          <w:highlight w:val="none"/>
        </w:rPr>
        <w:t xml:space="preserve">。</w:t>
      </w:r>
      <w:r/>
    </w:p>
    <w:p>
      <w:pPr>
        <w:ind w:firstLine="480"/>
        <w:jc w:val="both"/>
        <w:spacing w:line="440" w:lineRule="exact"/>
        <w:widowControl w:val="off"/>
        <w:rPr>
          <w:b w:val="0"/>
          <w:bCs w:val="0"/>
          <w:color w:val="auto"/>
          <w:sz w:val="24"/>
          <w:szCs w:val="24"/>
          <w:highlight w:val="none"/>
        </w:rPr>
      </w:pPr>
      <w:r>
        <w:rPr>
          <w:b w:val="0"/>
          <w:bCs w:val="0"/>
          <w:color w:val="auto"/>
          <w:sz w:val="24"/>
          <w:szCs w:val="24"/>
          <w:highlight w:val="none"/>
        </w:rPr>
        <w:t xml:space="preserve">5.工程内容：</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w:t>
      </w:r>
      <w:r/>
    </w:p>
    <w:p>
      <w:pPr>
        <w:ind w:firstLine="480"/>
        <w:jc w:val="both"/>
        <w:spacing w:line="440" w:lineRule="exact"/>
        <w:widowControl w:val="off"/>
        <w:rPr>
          <w:b w:val="0"/>
          <w:bCs w:val="0"/>
          <w:color w:val="auto"/>
          <w:sz w:val="24"/>
          <w:szCs w:val="24"/>
          <w:highlight w:val="none"/>
        </w:rPr>
      </w:pPr>
      <w:r>
        <w:rPr>
          <w:b w:val="0"/>
          <w:bCs w:val="0"/>
          <w:color w:val="auto"/>
          <w:sz w:val="24"/>
          <w:szCs w:val="24"/>
          <w:highlight w:val="none"/>
        </w:rPr>
        <w:t xml:space="preserve">6.工程承包范围：</w:t>
      </w:r>
      <w:r>
        <w:rPr>
          <w:rFonts w:hint="eastAsia"/>
          <w:b w:val="0"/>
          <w:bCs w:val="0"/>
          <w:color w:val="auto"/>
          <w:sz w:val="24"/>
          <w:szCs w:val="24"/>
          <w:highlight w:val="none"/>
          <w:u w:val="single"/>
        </w:rPr>
        <w:t xml:space="preserve"> </w:t>
      </w:r>
      <w:r>
        <w:rPr>
          <w:b w:val="0"/>
          <w:bCs w:val="0"/>
          <w:color w:val="auto"/>
          <w:sz w:val="24"/>
          <w:szCs w:val="24"/>
          <w:highlight w:val="none"/>
          <w:u w:val="single"/>
        </w:rPr>
        <w:t xml:space="preserve"> </w:t>
      </w:r>
      <w:r>
        <w:rPr>
          <w:rFonts w:hint="eastAsia"/>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具体详见工程量清单及图纸</w:t>
      </w:r>
      <w:r>
        <w:rPr>
          <w:b w:val="0"/>
          <w:bCs w:val="0"/>
          <w:color w:val="auto"/>
          <w:sz w:val="24"/>
          <w:szCs w:val="24"/>
          <w:highlight w:val="none"/>
          <w:u w:val="single"/>
        </w:rPr>
        <w:t xml:space="preserve">  </w:t>
      </w:r>
      <w:r>
        <w:rPr>
          <w:rFonts w:hint="eastAsia"/>
          <w:b w:val="0"/>
          <w:bCs w:val="0"/>
          <w:color w:val="auto"/>
          <w:sz w:val="24"/>
          <w:szCs w:val="24"/>
          <w:highlight w:val="none"/>
          <w:u w:val="single"/>
        </w:rPr>
        <w:t xml:space="preserve">。</w:t>
      </w:r>
      <w:r/>
    </w:p>
    <w:p>
      <w:pPr>
        <w:jc w:val="both"/>
        <w:spacing w:line="440" w:lineRule="exact"/>
        <w:widowControl w:val="off"/>
        <w:rPr>
          <w:b w:val="0"/>
          <w:bCs w:val="0"/>
          <w:color w:val="auto"/>
          <w:sz w:val="24"/>
          <w:szCs w:val="24"/>
          <w:highlight w:val="none"/>
        </w:rPr>
      </w:pPr>
      <w:r>
        <w:rPr>
          <w:b w:val="0"/>
          <w:bCs w:val="0"/>
          <w:color w:val="auto"/>
          <w:sz w:val="24"/>
          <w:szCs w:val="24"/>
          <w:highlight w:val="none"/>
        </w:rPr>
        <w:t xml:space="preserve">二、合同工期</w:t>
      </w:r>
      <w:r/>
    </w:p>
    <w:p>
      <w:pPr>
        <w:ind w:firstLine="480"/>
        <w:jc w:val="both"/>
        <w:spacing w:line="440" w:lineRule="exact"/>
        <w:widowControl w:val="off"/>
        <w:rPr>
          <w:color w:val="auto"/>
          <w:sz w:val="24"/>
          <w:szCs w:val="24"/>
          <w:highlight w:val="none"/>
        </w:rPr>
      </w:pPr>
      <w:r>
        <w:rPr>
          <w:color w:val="auto"/>
          <w:sz w:val="24"/>
          <w:szCs w:val="24"/>
          <w:highlight w:val="none"/>
        </w:rPr>
        <w:t xml:space="preserve">计划开工日期：</w:t>
      </w:r>
      <w:r>
        <w:rPr>
          <w:color w:val="auto"/>
          <w:sz w:val="24"/>
          <w:szCs w:val="24"/>
          <w:highlight w:val="none"/>
          <w:u w:val="single"/>
        </w:rPr>
        <w:t xml:space="preserve">     </w:t>
      </w:r>
      <w:r>
        <w:rPr>
          <w:color w:val="auto"/>
          <w:sz w:val="24"/>
          <w:szCs w:val="24"/>
          <w:highlight w:val="none"/>
        </w:rPr>
        <w:t xml:space="preserve">年  </w:t>
      </w:r>
      <w:r>
        <w:rPr>
          <w:color w:val="auto"/>
          <w:sz w:val="24"/>
          <w:szCs w:val="24"/>
          <w:highlight w:val="none"/>
          <w:u w:val="single"/>
        </w:rPr>
        <w:t xml:space="preserve">     </w:t>
      </w:r>
      <w:r>
        <w:rPr>
          <w:color w:val="auto"/>
          <w:sz w:val="24"/>
          <w:szCs w:val="24"/>
          <w:highlight w:val="none"/>
        </w:rPr>
        <w:t xml:space="preserve">月 </w:t>
      </w:r>
      <w:r>
        <w:rPr>
          <w:color w:val="auto"/>
          <w:sz w:val="24"/>
          <w:szCs w:val="24"/>
          <w:highlight w:val="none"/>
          <w:u w:val="single"/>
        </w:rPr>
        <w:t xml:space="preserve">    </w:t>
      </w:r>
      <w:r>
        <w:rPr>
          <w:color w:val="auto"/>
          <w:sz w:val="24"/>
          <w:szCs w:val="24"/>
          <w:highlight w:val="none"/>
        </w:rPr>
        <w:t xml:space="preserve">日，以现场工程师签发的开工令为准 </w:t>
      </w:r>
      <w:r/>
    </w:p>
    <w:p>
      <w:pPr>
        <w:ind w:firstLine="480"/>
        <w:jc w:val="both"/>
        <w:spacing w:line="440" w:lineRule="exact"/>
        <w:widowControl w:val="off"/>
        <w:rPr>
          <w:color w:val="auto"/>
          <w:sz w:val="24"/>
          <w:szCs w:val="24"/>
          <w:highlight w:val="none"/>
        </w:rPr>
      </w:pPr>
      <w:r>
        <w:rPr>
          <w:color w:val="auto"/>
          <w:sz w:val="24"/>
          <w:szCs w:val="24"/>
          <w:highlight w:val="none"/>
        </w:rPr>
        <w:t xml:space="preserve">计划竣工日期： </w:t>
      </w:r>
      <w:r>
        <w:rPr>
          <w:color w:val="auto"/>
          <w:sz w:val="24"/>
          <w:szCs w:val="24"/>
          <w:highlight w:val="none"/>
          <w:u w:val="single"/>
        </w:rPr>
        <w:t xml:space="preserve">     </w:t>
      </w:r>
      <w:r>
        <w:rPr>
          <w:color w:val="auto"/>
          <w:sz w:val="24"/>
          <w:szCs w:val="24"/>
          <w:highlight w:val="none"/>
        </w:rPr>
        <w:t xml:space="preserve">年  </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ind w:firstLine="480"/>
        <w:jc w:val="both"/>
        <w:spacing w:line="440" w:lineRule="exact"/>
        <w:widowControl w:val="off"/>
        <w:rPr>
          <w:color w:val="auto"/>
          <w:sz w:val="24"/>
          <w:szCs w:val="24"/>
          <w:highlight w:val="none"/>
        </w:rPr>
      </w:pPr>
      <w:r>
        <w:rPr>
          <w:color w:val="auto"/>
          <w:sz w:val="24"/>
          <w:szCs w:val="24"/>
          <w:highlight w:val="none"/>
        </w:rPr>
        <w:t xml:space="preserve">工期总日历天数：</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天。工期总日历天数与根据前述计划开竣工日期计算的工期天数不一 致的，以工期总日历天数为准。</w:t>
      </w:r>
      <w:r/>
    </w:p>
    <w:p>
      <w:pPr>
        <w:jc w:val="both"/>
        <w:spacing w:line="440" w:lineRule="exact"/>
        <w:widowControl w:val="off"/>
        <w:rPr>
          <w:color w:val="auto"/>
          <w:sz w:val="24"/>
          <w:szCs w:val="24"/>
          <w:highlight w:val="none"/>
        </w:rPr>
      </w:pPr>
      <w:r>
        <w:rPr>
          <w:color w:val="auto"/>
          <w:sz w:val="24"/>
          <w:szCs w:val="24"/>
          <w:highlight w:val="none"/>
        </w:rPr>
        <w:t xml:space="preserve">三、质量标准</w:t>
      </w:r>
      <w:r/>
    </w:p>
    <w:p>
      <w:pPr>
        <w:ind w:firstLine="480"/>
        <w:jc w:val="both"/>
        <w:spacing w:line="440" w:lineRule="exact"/>
        <w:widowControl w:val="off"/>
        <w:rPr>
          <w:color w:val="auto"/>
          <w:sz w:val="24"/>
          <w:szCs w:val="24"/>
          <w:highlight w:val="none"/>
        </w:rPr>
      </w:pPr>
      <w:r>
        <w:rPr>
          <w:color w:val="auto"/>
          <w:sz w:val="24"/>
          <w:szCs w:val="24"/>
          <w:highlight w:val="none"/>
        </w:rPr>
        <w:t xml:space="preserve">工程质量符合 </w:t>
      </w:r>
      <w:r>
        <w:rPr>
          <w:color w:val="auto"/>
          <w:sz w:val="24"/>
          <w:szCs w:val="24"/>
          <w:highlight w:val="none"/>
          <w:u w:val="single"/>
        </w:rPr>
        <w:t xml:space="preserve">合格 </w:t>
      </w:r>
      <w:r>
        <w:rPr>
          <w:color w:val="auto"/>
          <w:sz w:val="24"/>
          <w:szCs w:val="24"/>
          <w:highlight w:val="none"/>
        </w:rPr>
        <w:t xml:space="preserve">标准。 </w:t>
      </w:r>
      <w:r/>
    </w:p>
    <w:p>
      <w:pPr>
        <w:jc w:val="both"/>
        <w:spacing w:line="440" w:lineRule="exact"/>
        <w:widowControl w:val="off"/>
        <w:rPr>
          <w:color w:val="auto"/>
          <w:sz w:val="24"/>
          <w:szCs w:val="24"/>
          <w:highlight w:val="none"/>
        </w:rPr>
      </w:pPr>
      <w:r>
        <w:rPr>
          <w:color w:val="auto"/>
          <w:sz w:val="24"/>
          <w:szCs w:val="24"/>
          <w:highlight w:val="none"/>
        </w:rPr>
        <w:t xml:space="preserve">四、签约合同价与合同价格形式</w:t>
      </w:r>
      <w:r/>
    </w:p>
    <w:p>
      <w:pPr>
        <w:ind w:firstLine="480"/>
        <w:jc w:val="both"/>
        <w:spacing w:line="440" w:lineRule="exact"/>
        <w:widowControl w:val="off"/>
        <w:rPr>
          <w:color w:val="auto"/>
          <w:sz w:val="24"/>
          <w:szCs w:val="24"/>
          <w:highlight w:val="none"/>
        </w:rPr>
      </w:pPr>
      <w:r>
        <w:rPr>
          <w:color w:val="auto"/>
          <w:sz w:val="24"/>
          <w:szCs w:val="24"/>
          <w:highlight w:val="none"/>
        </w:rPr>
        <w:t xml:space="preserve">1.签约合同价为：</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 其中：</w:t>
      </w:r>
      <w:r/>
    </w:p>
    <w:p>
      <w:pPr>
        <w:ind w:firstLine="480"/>
        <w:jc w:val="both"/>
        <w:spacing w:line="440" w:lineRule="exact"/>
        <w:widowControl w:val="off"/>
        <w:rPr>
          <w:color w:val="auto"/>
          <w:sz w:val="24"/>
          <w:szCs w:val="24"/>
          <w:highlight w:val="none"/>
        </w:rPr>
      </w:pPr>
      <w:r>
        <w:rPr>
          <w:color w:val="auto"/>
          <w:sz w:val="24"/>
          <w:szCs w:val="24"/>
          <w:highlight w:val="none"/>
        </w:rPr>
        <w:t xml:space="preserve">（1）安全文明施工费：</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元)；</w:t>
      </w:r>
      <w:r/>
    </w:p>
    <w:p>
      <w:pPr>
        <w:ind w:firstLine="480"/>
        <w:jc w:val="both"/>
        <w:spacing w:line="440" w:lineRule="exact"/>
        <w:widowControl w:val="off"/>
        <w:rPr>
          <w:color w:val="auto"/>
          <w:sz w:val="24"/>
          <w:szCs w:val="24"/>
          <w:highlight w:val="none"/>
        </w:rPr>
      </w:pPr>
      <w:r>
        <w:rPr>
          <w:color w:val="auto"/>
          <w:sz w:val="24"/>
          <w:szCs w:val="24"/>
          <w:highlight w:val="none"/>
        </w:rPr>
        <w:t xml:space="preserve">（2）材料和工程设备暂估价金额：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w:t>
      </w:r>
      <w:r/>
    </w:p>
    <w:p>
      <w:pPr>
        <w:ind w:firstLine="480"/>
        <w:jc w:val="both"/>
        <w:spacing w:line="440" w:lineRule="exact"/>
        <w:widowControl w:val="off"/>
        <w:rPr>
          <w:color w:val="auto"/>
          <w:sz w:val="24"/>
          <w:szCs w:val="24"/>
          <w:highlight w:val="none"/>
        </w:rPr>
      </w:pPr>
      <w:r>
        <w:rPr>
          <w:color w:val="auto"/>
          <w:sz w:val="24"/>
          <w:szCs w:val="24"/>
          <w:highlight w:val="none"/>
        </w:rPr>
        <w:t xml:space="preserve">（3）专业工程暂估价金额：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w:t>
      </w:r>
      <w:r/>
    </w:p>
    <w:p>
      <w:pPr>
        <w:ind w:firstLine="480"/>
        <w:jc w:val="both"/>
        <w:spacing w:line="440" w:lineRule="exact"/>
        <w:widowControl w:val="off"/>
        <w:rPr>
          <w:color w:val="auto"/>
          <w:sz w:val="24"/>
          <w:szCs w:val="24"/>
          <w:highlight w:val="none"/>
        </w:rPr>
      </w:pPr>
      <w:r>
        <w:rPr>
          <w:color w:val="auto"/>
          <w:sz w:val="24"/>
          <w:szCs w:val="24"/>
          <w:highlight w:val="none"/>
        </w:rPr>
        <w:t xml:space="preserve">（4）暂列金额：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 </w:t>
      </w:r>
      <w:r/>
    </w:p>
    <w:p>
      <w:pPr>
        <w:ind w:firstLine="480"/>
        <w:jc w:val="both"/>
        <w:spacing w:line="440" w:lineRule="exact"/>
        <w:widowControl w:val="off"/>
        <w:rPr>
          <w:color w:val="auto"/>
          <w:sz w:val="24"/>
          <w:szCs w:val="24"/>
          <w:highlight w:val="none"/>
        </w:rPr>
      </w:pPr>
      <w:r>
        <w:rPr>
          <w:color w:val="auto"/>
          <w:sz w:val="24"/>
          <w:szCs w:val="24"/>
          <w:highlight w:val="none"/>
        </w:rPr>
        <w:t xml:space="preserve">2.合同价格形式：</w:t>
      </w:r>
      <w:r>
        <w:rPr>
          <w:color w:val="auto"/>
          <w:sz w:val="24"/>
          <w:szCs w:val="24"/>
          <w:highlight w:val="none"/>
          <w:u w:val="single"/>
        </w:rPr>
        <w:t xml:space="preserve">固定单价</w:t>
      </w:r>
      <w:r>
        <w:rPr>
          <w:color w:val="auto"/>
          <w:sz w:val="24"/>
          <w:szCs w:val="24"/>
          <w:highlight w:val="none"/>
        </w:rPr>
        <w:t xml:space="preserve">。</w:t>
      </w:r>
      <w:r/>
    </w:p>
    <w:p>
      <w:pPr>
        <w:jc w:val="both"/>
        <w:spacing w:line="440" w:lineRule="exact"/>
        <w:widowControl w:val="off"/>
        <w:rPr>
          <w:color w:val="auto"/>
          <w:sz w:val="24"/>
          <w:szCs w:val="24"/>
          <w:highlight w:val="none"/>
        </w:rPr>
      </w:pPr>
      <w:r>
        <w:rPr>
          <w:color w:val="auto"/>
          <w:sz w:val="24"/>
          <w:szCs w:val="24"/>
          <w:highlight w:val="none"/>
        </w:rPr>
        <w:t xml:space="preserve">五、项目经理</w:t>
      </w:r>
      <w:r/>
    </w:p>
    <w:p>
      <w:pPr>
        <w:ind w:firstLine="480"/>
        <w:jc w:val="both"/>
        <w:spacing w:line="440" w:lineRule="exact"/>
        <w:widowControl w:val="off"/>
        <w:rPr>
          <w:color w:val="auto"/>
          <w:sz w:val="24"/>
          <w:szCs w:val="24"/>
          <w:highlight w:val="none"/>
        </w:rPr>
      </w:pPr>
      <w:r>
        <w:rPr>
          <w:color w:val="auto"/>
          <w:sz w:val="24"/>
          <w:szCs w:val="24"/>
          <w:highlight w:val="none"/>
        </w:rPr>
        <w:t xml:space="preserve">承包人项目经理：</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p>
    <w:p>
      <w:pPr>
        <w:jc w:val="both"/>
        <w:spacing w:line="440" w:lineRule="exact"/>
        <w:widowControl w:val="off"/>
        <w:rPr>
          <w:color w:val="auto"/>
          <w:sz w:val="24"/>
          <w:szCs w:val="24"/>
          <w:highlight w:val="none"/>
        </w:rPr>
      </w:pPr>
      <w:r>
        <w:rPr>
          <w:color w:val="auto"/>
          <w:sz w:val="24"/>
          <w:szCs w:val="24"/>
          <w:highlight w:val="none"/>
        </w:rPr>
        <w:t xml:space="preserve">六、合同文件构成</w:t>
      </w:r>
      <w:r/>
    </w:p>
    <w:p>
      <w:pPr>
        <w:ind w:firstLine="480"/>
        <w:jc w:val="both"/>
        <w:spacing w:line="440" w:lineRule="exact"/>
        <w:widowControl w:val="off"/>
        <w:rPr>
          <w:color w:val="auto"/>
          <w:sz w:val="24"/>
          <w:szCs w:val="24"/>
          <w:highlight w:val="none"/>
        </w:rPr>
      </w:pPr>
      <w:r>
        <w:rPr>
          <w:color w:val="auto"/>
          <w:sz w:val="24"/>
          <w:szCs w:val="24"/>
          <w:highlight w:val="none"/>
        </w:rPr>
        <w:t xml:space="preserve">本协议书与下列文件一起构成合同文件：</w:t>
      </w:r>
      <w:r/>
    </w:p>
    <w:p>
      <w:pPr>
        <w:ind w:firstLine="480"/>
        <w:jc w:val="both"/>
        <w:spacing w:line="440" w:lineRule="exact"/>
        <w:widowControl w:val="off"/>
        <w:rPr>
          <w:color w:val="auto"/>
          <w:sz w:val="24"/>
          <w:szCs w:val="24"/>
          <w:highlight w:val="none"/>
        </w:rPr>
      </w:pPr>
      <w:r>
        <w:rPr>
          <w:color w:val="auto"/>
          <w:sz w:val="24"/>
          <w:szCs w:val="24"/>
          <w:highlight w:val="none"/>
        </w:rPr>
        <w:t xml:space="preserve">（1）中标通知书（如果有）；</w:t>
      </w:r>
      <w:r/>
    </w:p>
    <w:p>
      <w:pPr>
        <w:ind w:firstLine="480"/>
        <w:jc w:val="both"/>
        <w:spacing w:line="440" w:lineRule="exact"/>
        <w:widowControl w:val="off"/>
        <w:rPr>
          <w:color w:val="auto"/>
          <w:sz w:val="24"/>
          <w:szCs w:val="24"/>
          <w:highlight w:val="none"/>
        </w:rPr>
      </w:pPr>
      <w:r>
        <w:rPr>
          <w:color w:val="auto"/>
          <w:sz w:val="24"/>
          <w:szCs w:val="24"/>
          <w:highlight w:val="none"/>
        </w:rPr>
        <w:t xml:space="preserve">（2）投标函及其附录（如果有）；</w:t>
      </w:r>
      <w:r/>
    </w:p>
    <w:p>
      <w:pPr>
        <w:ind w:firstLine="480"/>
        <w:jc w:val="both"/>
        <w:spacing w:line="440" w:lineRule="exact"/>
        <w:widowControl w:val="off"/>
        <w:rPr>
          <w:color w:val="auto"/>
          <w:sz w:val="24"/>
          <w:szCs w:val="24"/>
          <w:highlight w:val="none"/>
        </w:rPr>
      </w:pPr>
      <w:r>
        <w:rPr>
          <w:color w:val="auto"/>
          <w:sz w:val="24"/>
          <w:szCs w:val="24"/>
          <w:highlight w:val="none"/>
        </w:rPr>
        <w:t xml:space="preserve">（3）专用合同条款及其附件；</w:t>
      </w:r>
      <w:r/>
    </w:p>
    <w:p>
      <w:pPr>
        <w:ind w:firstLine="480"/>
        <w:jc w:val="both"/>
        <w:spacing w:line="440" w:lineRule="exact"/>
        <w:widowControl w:val="off"/>
        <w:rPr>
          <w:color w:val="auto"/>
          <w:sz w:val="24"/>
          <w:szCs w:val="24"/>
          <w:highlight w:val="none"/>
        </w:rPr>
      </w:pPr>
      <w:r>
        <w:rPr>
          <w:color w:val="auto"/>
          <w:sz w:val="24"/>
          <w:szCs w:val="24"/>
          <w:highlight w:val="none"/>
        </w:rPr>
        <w:t xml:space="preserve">（4）通用合同条款；</w:t>
      </w:r>
      <w:r/>
    </w:p>
    <w:p>
      <w:pPr>
        <w:ind w:firstLine="480"/>
        <w:jc w:val="both"/>
        <w:spacing w:line="440" w:lineRule="exact"/>
        <w:widowControl w:val="off"/>
        <w:rPr>
          <w:color w:val="auto"/>
          <w:sz w:val="24"/>
          <w:szCs w:val="24"/>
          <w:highlight w:val="none"/>
        </w:rPr>
      </w:pPr>
      <w:r>
        <w:rPr>
          <w:color w:val="auto"/>
          <w:sz w:val="24"/>
          <w:szCs w:val="24"/>
          <w:highlight w:val="none"/>
        </w:rPr>
        <w:t xml:space="preserve">（5）技术标准和要求；</w:t>
      </w:r>
      <w:r/>
    </w:p>
    <w:p>
      <w:pPr>
        <w:ind w:firstLine="480"/>
        <w:jc w:val="both"/>
        <w:spacing w:line="440" w:lineRule="exact"/>
        <w:widowControl w:val="off"/>
        <w:rPr>
          <w:color w:val="auto"/>
          <w:sz w:val="24"/>
          <w:szCs w:val="24"/>
          <w:highlight w:val="none"/>
        </w:rPr>
      </w:pPr>
      <w:r>
        <w:rPr>
          <w:color w:val="auto"/>
          <w:sz w:val="24"/>
          <w:szCs w:val="24"/>
          <w:highlight w:val="none"/>
        </w:rPr>
        <w:t xml:space="preserve">（6）图纸；</w:t>
      </w:r>
      <w:r/>
    </w:p>
    <w:p>
      <w:pPr>
        <w:ind w:firstLine="480"/>
        <w:jc w:val="both"/>
        <w:spacing w:line="440" w:lineRule="exact"/>
        <w:widowControl w:val="off"/>
        <w:rPr>
          <w:color w:val="auto"/>
          <w:sz w:val="24"/>
          <w:szCs w:val="24"/>
          <w:highlight w:val="none"/>
        </w:rPr>
      </w:pPr>
      <w:r>
        <w:rPr>
          <w:color w:val="auto"/>
          <w:sz w:val="24"/>
          <w:szCs w:val="24"/>
          <w:highlight w:val="none"/>
        </w:rPr>
        <w:t xml:space="preserve">（7）已标价工程量清单或预算书；</w:t>
      </w:r>
      <w:r/>
    </w:p>
    <w:p>
      <w:pPr>
        <w:ind w:firstLine="480"/>
        <w:jc w:val="both"/>
        <w:spacing w:line="440" w:lineRule="exact"/>
        <w:widowControl w:val="off"/>
        <w:rPr>
          <w:color w:val="auto"/>
          <w:sz w:val="24"/>
          <w:szCs w:val="24"/>
          <w:highlight w:val="none"/>
        </w:rPr>
      </w:pPr>
      <w:r>
        <w:rPr>
          <w:color w:val="auto"/>
          <w:sz w:val="24"/>
          <w:szCs w:val="24"/>
          <w:highlight w:val="none"/>
        </w:rPr>
        <w:t xml:space="preserve">（8）其他合同文件。 </w:t>
      </w:r>
      <w:r/>
    </w:p>
    <w:p>
      <w:pPr>
        <w:ind w:firstLine="480"/>
        <w:jc w:val="both"/>
        <w:spacing w:line="440" w:lineRule="exact"/>
        <w:widowControl w:val="off"/>
        <w:rPr>
          <w:color w:val="auto"/>
          <w:sz w:val="24"/>
          <w:szCs w:val="24"/>
          <w:highlight w:val="none"/>
        </w:rPr>
      </w:pPr>
      <w:r>
        <w:rPr>
          <w:color w:val="auto"/>
          <w:sz w:val="24"/>
          <w:szCs w:val="24"/>
          <w:highlight w:val="none"/>
        </w:rPr>
        <w:t xml:space="preserve">在合同订立及履行过程中形成的与合同有关的文件均构成合同文件组成部分。</w:t>
      </w:r>
      <w:r/>
    </w:p>
    <w:p>
      <w:pPr>
        <w:ind w:firstLine="480"/>
        <w:jc w:val="both"/>
        <w:spacing w:line="440" w:lineRule="exact"/>
        <w:widowControl w:val="off"/>
        <w:rPr>
          <w:color w:val="auto"/>
          <w:sz w:val="24"/>
          <w:szCs w:val="24"/>
          <w:highlight w:val="none"/>
        </w:rPr>
      </w:pPr>
      <w:r>
        <w:rPr>
          <w:color w:val="auto"/>
          <w:sz w:val="24"/>
          <w:szCs w:val="24"/>
          <w:highlight w:val="none"/>
        </w:rPr>
        <w:t xml:space="preserve">上述各项合同文件包括合同当事人就该项合同文件所作出的补充和修改，属于同一类内容的文件，应以最新签署的为准</w:t>
      </w:r>
      <w:r>
        <w:rPr>
          <w:rFonts w:hint="eastAsia"/>
          <w:color w:val="auto"/>
          <w:sz w:val="24"/>
          <w:szCs w:val="24"/>
          <w:highlight w:val="none"/>
        </w:rPr>
        <w:t xml:space="preserve">，如出现合同实质性条款与招标文件不一致时，以招标文件为准</w:t>
      </w:r>
      <w:r>
        <w:rPr>
          <w:color w:val="auto"/>
          <w:sz w:val="24"/>
          <w:szCs w:val="24"/>
          <w:highlight w:val="none"/>
        </w:rPr>
        <w:t xml:space="preserve">。专用合同条款及其附件须经合同当事人签字或盖章。</w:t>
      </w:r>
      <w:r/>
    </w:p>
    <w:p>
      <w:pPr>
        <w:jc w:val="both"/>
        <w:spacing w:line="440" w:lineRule="exact"/>
        <w:widowControl w:val="off"/>
        <w:rPr>
          <w:color w:val="auto"/>
          <w:sz w:val="24"/>
          <w:szCs w:val="24"/>
          <w:highlight w:val="none"/>
        </w:rPr>
      </w:pPr>
      <w:r>
        <w:rPr>
          <w:color w:val="auto"/>
          <w:sz w:val="24"/>
          <w:szCs w:val="24"/>
          <w:highlight w:val="none"/>
        </w:rPr>
        <w:t xml:space="preserve">七、承诺</w:t>
      </w:r>
      <w:r/>
    </w:p>
    <w:p>
      <w:pPr>
        <w:ind w:firstLine="480"/>
        <w:jc w:val="both"/>
        <w:spacing w:line="440" w:lineRule="exact"/>
        <w:widowControl w:val="off"/>
        <w:rPr>
          <w:color w:val="auto"/>
          <w:sz w:val="24"/>
          <w:szCs w:val="24"/>
          <w:highlight w:val="none"/>
        </w:rPr>
      </w:pPr>
      <w:r>
        <w:rPr>
          <w:color w:val="auto"/>
          <w:sz w:val="24"/>
          <w:szCs w:val="24"/>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color w:val="auto"/>
          <w:sz w:val="24"/>
          <w:szCs w:val="24"/>
          <w:highlight w:val="none"/>
        </w:rPr>
      </w:pPr>
      <w:r>
        <w:rPr>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color w:val="auto"/>
          <w:sz w:val="24"/>
          <w:szCs w:val="24"/>
          <w:highlight w:val="none"/>
        </w:rPr>
      </w:pPr>
      <w:r>
        <w:rPr>
          <w:color w:val="auto"/>
          <w:sz w:val="24"/>
          <w:szCs w:val="24"/>
          <w:highlight w:val="none"/>
        </w:rPr>
        <w:t xml:space="preserve">3.发包人和承包人通过招投标形式签订合同的，双方理解并承诺不再就同一工程另行签订与合同实质性内容相背离的协议。</w:t>
      </w:r>
      <w:r/>
    </w:p>
    <w:p>
      <w:pPr>
        <w:jc w:val="both"/>
        <w:spacing w:line="440" w:lineRule="exact"/>
        <w:widowControl w:val="off"/>
        <w:rPr>
          <w:color w:val="auto"/>
          <w:sz w:val="24"/>
          <w:szCs w:val="24"/>
          <w:highlight w:val="none"/>
        </w:rPr>
      </w:pPr>
      <w:r>
        <w:rPr>
          <w:color w:val="auto"/>
          <w:sz w:val="24"/>
          <w:szCs w:val="24"/>
          <w:highlight w:val="none"/>
        </w:rPr>
        <w:t xml:space="preserve">八、词语含义</w:t>
      </w:r>
      <w:r/>
    </w:p>
    <w:p>
      <w:pPr>
        <w:ind w:firstLine="480"/>
        <w:jc w:val="both"/>
        <w:spacing w:line="440" w:lineRule="exact"/>
        <w:widowControl w:val="off"/>
        <w:rPr>
          <w:color w:val="auto"/>
          <w:sz w:val="24"/>
          <w:szCs w:val="24"/>
          <w:highlight w:val="none"/>
        </w:rPr>
      </w:pPr>
      <w:r>
        <w:rPr>
          <w:color w:val="auto"/>
          <w:sz w:val="24"/>
          <w:szCs w:val="24"/>
          <w:highlight w:val="none"/>
        </w:rPr>
        <w:t xml:space="preserve">本协议书中词语含义与第二部分通用合同条款中赋予的含义相同。</w:t>
      </w:r>
      <w:r/>
    </w:p>
    <w:p>
      <w:pPr>
        <w:jc w:val="both"/>
        <w:spacing w:line="440" w:lineRule="exact"/>
        <w:widowControl w:val="off"/>
        <w:rPr>
          <w:color w:val="auto"/>
          <w:sz w:val="24"/>
          <w:szCs w:val="24"/>
          <w:highlight w:val="none"/>
        </w:rPr>
      </w:pPr>
      <w:r>
        <w:rPr>
          <w:color w:val="auto"/>
          <w:sz w:val="24"/>
          <w:szCs w:val="24"/>
          <w:highlight w:val="none"/>
        </w:rPr>
        <w:t xml:space="preserve">九、签订时间</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rFonts w:hint="eastAsia"/>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日签订。</w:t>
      </w:r>
      <w:r/>
    </w:p>
    <w:p>
      <w:pPr>
        <w:jc w:val="both"/>
        <w:spacing w:line="440" w:lineRule="exact"/>
        <w:widowControl w:val="off"/>
        <w:rPr>
          <w:color w:val="auto"/>
          <w:sz w:val="24"/>
          <w:szCs w:val="24"/>
          <w:highlight w:val="none"/>
        </w:rPr>
      </w:pPr>
      <w:r>
        <w:rPr>
          <w:color w:val="auto"/>
          <w:sz w:val="24"/>
          <w:szCs w:val="24"/>
          <w:highlight w:val="none"/>
        </w:rPr>
        <w:t xml:space="preserve">十、签订地点</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本合同在</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签订。</w:t>
      </w:r>
      <w:r/>
    </w:p>
    <w:p>
      <w:pPr>
        <w:jc w:val="both"/>
        <w:spacing w:line="440" w:lineRule="exact"/>
        <w:widowControl w:val="off"/>
        <w:rPr>
          <w:color w:val="auto"/>
          <w:sz w:val="24"/>
          <w:szCs w:val="24"/>
          <w:highlight w:val="none"/>
        </w:rPr>
      </w:pPr>
      <w:r>
        <w:rPr>
          <w:color w:val="auto"/>
          <w:sz w:val="24"/>
          <w:szCs w:val="24"/>
          <w:highlight w:val="none"/>
        </w:rPr>
        <w:t xml:space="preserve">十一、补充协议</w:t>
      </w:r>
      <w:r/>
    </w:p>
    <w:p>
      <w:pPr>
        <w:ind w:firstLine="480"/>
        <w:jc w:val="both"/>
        <w:spacing w:line="440" w:lineRule="exact"/>
        <w:widowControl w:val="off"/>
        <w:rPr>
          <w:color w:val="auto"/>
          <w:sz w:val="24"/>
          <w:szCs w:val="24"/>
          <w:highlight w:val="none"/>
        </w:rPr>
      </w:pPr>
      <w:r>
        <w:rPr>
          <w:color w:val="auto"/>
          <w:sz w:val="24"/>
          <w:szCs w:val="24"/>
          <w:highlight w:val="none"/>
        </w:rPr>
        <w:t xml:space="preserve">合同未尽事宜，合同当事人另行签订补充协议，补充协议是合同的组成部分。</w:t>
      </w:r>
      <w:r/>
    </w:p>
    <w:p>
      <w:pPr>
        <w:jc w:val="both"/>
        <w:spacing w:line="440" w:lineRule="exact"/>
        <w:widowControl w:val="off"/>
        <w:rPr>
          <w:color w:val="auto"/>
          <w:sz w:val="24"/>
          <w:szCs w:val="24"/>
          <w:highlight w:val="none"/>
        </w:rPr>
      </w:pPr>
      <w:r>
        <w:rPr>
          <w:color w:val="auto"/>
          <w:sz w:val="24"/>
          <w:szCs w:val="24"/>
          <w:highlight w:val="none"/>
        </w:rPr>
        <w:t xml:space="preserve">十二、合同生效</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本合同自</w:t>
      </w:r>
      <w:r>
        <w:rPr>
          <w:color w:val="auto"/>
          <w:sz w:val="24"/>
          <w:szCs w:val="24"/>
          <w:highlight w:val="none"/>
          <w:u w:val="single"/>
        </w:rPr>
        <w:t xml:space="preserve">  双方签字、盖章后 </w:t>
      </w:r>
      <w:r>
        <w:rPr>
          <w:color w:val="auto"/>
          <w:sz w:val="24"/>
          <w:szCs w:val="24"/>
          <w:highlight w:val="none"/>
        </w:rPr>
        <w:t xml:space="preserve"> 生效。</w:t>
      </w:r>
      <w:r/>
    </w:p>
    <w:p>
      <w:pPr>
        <w:jc w:val="both"/>
        <w:spacing w:line="440" w:lineRule="exact"/>
        <w:widowControl w:val="off"/>
        <w:rPr>
          <w:color w:val="auto"/>
          <w:sz w:val="24"/>
          <w:szCs w:val="24"/>
          <w:highlight w:val="none"/>
        </w:rPr>
      </w:pPr>
      <w:r>
        <w:rPr>
          <w:color w:val="auto"/>
          <w:sz w:val="24"/>
          <w:szCs w:val="24"/>
          <w:highlight w:val="none"/>
        </w:rPr>
        <w:t xml:space="preserve">十三、合同份数</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本合同一式</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份，均具有同等法律效力，发包人执</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份，承包人执</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 </w:t>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t xml:space="preserve">发包人：(公章)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rFonts w:hint="eastAsia"/>
          <w:color w:val="auto"/>
          <w:sz w:val="24"/>
          <w:szCs w:val="24"/>
          <w:highlight w:val="none"/>
        </w:rPr>
        <w:t xml:space="preserve"> </w:t>
      </w:r>
      <w:r>
        <w:rPr>
          <w:color w:val="auto"/>
          <w:sz w:val="24"/>
          <w:szCs w:val="24"/>
          <w:highlight w:val="none"/>
        </w:rPr>
        <w:t xml:space="preserve">承包人：</w:t>
      </w:r>
      <w:r>
        <w:rPr>
          <w:color w:val="auto"/>
          <w:sz w:val="24"/>
          <w:szCs w:val="24"/>
          <w:highlight w:val="none"/>
          <w:u w:val="single"/>
        </w:rPr>
        <w:t xml:space="preserve">(</w:t>
      </w:r>
      <w:r>
        <w:rPr>
          <w:color w:val="auto"/>
          <w:sz w:val="24"/>
          <w:szCs w:val="24"/>
          <w:highlight w:val="none"/>
        </w:rPr>
        <w:t xml:space="preserve">公章)</w:t>
      </w:r>
      <w:r/>
    </w:p>
    <w:p>
      <w:pPr>
        <w:jc w:val="both"/>
        <w:spacing w:line="440" w:lineRule="exact"/>
        <w:widowControl w:val="off"/>
        <w:rPr>
          <w:color w:val="auto"/>
          <w:sz w:val="24"/>
          <w:szCs w:val="24"/>
          <w:highlight w:val="none"/>
        </w:rPr>
      </w:pPr>
      <w:r>
        <w:rPr>
          <w:color w:val="auto"/>
          <w:sz w:val="24"/>
          <w:szCs w:val="24"/>
          <w:highlight w:val="none"/>
        </w:rPr>
        <w:t xml:space="preserve">法定代表人或其委托代理人：</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lang w:val="en-US" w:eastAsia="zh-CN"/>
        </w:rPr>
        <w:t xml:space="preserve">        </w:t>
      </w:r>
      <w:r>
        <w:rPr>
          <w:color w:val="auto"/>
          <w:sz w:val="24"/>
          <w:szCs w:val="24"/>
          <w:highlight w:val="none"/>
        </w:rPr>
        <w:t xml:space="preserve">法定代表人或其委托代理人：</w:t>
      </w:r>
      <w:r/>
    </w:p>
    <w:p>
      <w:pPr>
        <w:jc w:val="both"/>
        <w:spacing w:line="440" w:lineRule="exact"/>
        <w:widowControl w:val="off"/>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rFonts w:hint="eastAsia"/>
          <w:color w:val="auto"/>
          <w:sz w:val="24"/>
          <w:szCs w:val="24"/>
          <w:highlight w:val="none"/>
        </w:rPr>
        <w:t xml:space="preserve">    </w:t>
      </w:r>
      <w:r>
        <w:rPr>
          <w:color w:val="auto"/>
          <w:sz w:val="24"/>
          <w:szCs w:val="24"/>
          <w:highlight w:val="none"/>
        </w:rPr>
        <w:t xml:space="preserve">（签字）</w:t>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t xml:space="preserve">组织机构代码：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组织机构代码：                   </w:t>
      </w:r>
      <w:r/>
    </w:p>
    <w:p>
      <w:pPr>
        <w:jc w:val="both"/>
        <w:spacing w:line="440" w:lineRule="exact"/>
        <w:widowControl w:val="off"/>
        <w:rPr>
          <w:color w:val="auto"/>
          <w:sz w:val="24"/>
          <w:szCs w:val="24"/>
          <w:highlight w:val="none"/>
        </w:rPr>
      </w:pPr>
      <w:r>
        <w:rPr>
          <w:color w:val="auto"/>
          <w:sz w:val="24"/>
          <w:szCs w:val="24"/>
          <w:highlight w:val="none"/>
        </w:rPr>
        <w:t xml:space="preserve">地  址：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地  址：     </w:t>
      </w:r>
      <w:r/>
    </w:p>
    <w:p>
      <w:pPr>
        <w:jc w:val="both"/>
        <w:spacing w:line="440" w:lineRule="exact"/>
        <w:widowControl w:val="off"/>
        <w:rPr>
          <w:color w:val="auto"/>
          <w:sz w:val="24"/>
          <w:szCs w:val="24"/>
          <w:highlight w:val="none"/>
        </w:rPr>
      </w:pPr>
      <w:r>
        <w:rPr>
          <w:color w:val="auto"/>
          <w:sz w:val="24"/>
          <w:szCs w:val="24"/>
          <w:highlight w:val="none"/>
        </w:rPr>
        <w:t xml:space="preserve">邮政编码：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邮政编码：         </w:t>
      </w:r>
      <w:r/>
    </w:p>
    <w:p>
      <w:pPr>
        <w:jc w:val="both"/>
        <w:spacing w:line="440" w:lineRule="exact"/>
        <w:widowControl w:val="off"/>
        <w:rPr>
          <w:color w:val="auto"/>
          <w:sz w:val="24"/>
          <w:szCs w:val="24"/>
          <w:highlight w:val="none"/>
        </w:rPr>
      </w:pPr>
      <w:r>
        <w:rPr>
          <w:color w:val="auto"/>
          <w:sz w:val="24"/>
          <w:szCs w:val="24"/>
          <w:highlight w:val="none"/>
        </w:rPr>
        <w:t xml:space="preserve">法定代表人：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法定代表人：                             </w:t>
      </w:r>
      <w:r/>
    </w:p>
    <w:p>
      <w:pPr>
        <w:jc w:val="both"/>
        <w:spacing w:line="440" w:lineRule="exact"/>
        <w:widowControl w:val="off"/>
        <w:rPr>
          <w:color w:val="auto"/>
          <w:sz w:val="24"/>
          <w:szCs w:val="24"/>
          <w:highlight w:val="none"/>
        </w:rPr>
      </w:pPr>
      <w:r>
        <w:rPr>
          <w:color w:val="auto"/>
          <w:sz w:val="24"/>
          <w:szCs w:val="24"/>
          <w:highlight w:val="none"/>
        </w:rPr>
        <w:t xml:space="preserve">委托代理人：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委托代理人：                       </w:t>
      </w:r>
      <w:r/>
    </w:p>
    <w:p>
      <w:pPr>
        <w:jc w:val="both"/>
        <w:spacing w:line="440" w:lineRule="exact"/>
        <w:widowControl w:val="off"/>
        <w:rPr>
          <w:color w:val="auto"/>
          <w:sz w:val="24"/>
          <w:szCs w:val="24"/>
          <w:highlight w:val="none"/>
        </w:rPr>
      </w:pPr>
      <w:r>
        <w:rPr>
          <w:color w:val="auto"/>
          <w:sz w:val="24"/>
          <w:szCs w:val="24"/>
          <w:highlight w:val="none"/>
        </w:rPr>
        <w:t xml:space="preserve">电  话：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电  话：      </w:t>
      </w:r>
      <w:r/>
    </w:p>
    <w:p>
      <w:pPr>
        <w:jc w:val="both"/>
        <w:spacing w:line="440" w:lineRule="exact"/>
        <w:widowControl w:val="off"/>
        <w:rPr>
          <w:color w:val="auto"/>
          <w:sz w:val="24"/>
          <w:szCs w:val="24"/>
          <w:highlight w:val="none"/>
        </w:rPr>
      </w:pPr>
      <w:r>
        <w:rPr>
          <w:color w:val="auto"/>
          <w:sz w:val="24"/>
          <w:szCs w:val="24"/>
          <w:highlight w:val="none"/>
        </w:rPr>
        <w:t xml:space="preserve">传  真：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传  真：   </w:t>
      </w:r>
      <w:r/>
    </w:p>
    <w:p>
      <w:pPr>
        <w:jc w:val="both"/>
        <w:spacing w:line="440" w:lineRule="exact"/>
        <w:widowControl w:val="off"/>
        <w:rPr>
          <w:color w:val="auto"/>
          <w:sz w:val="24"/>
          <w:szCs w:val="24"/>
          <w:highlight w:val="none"/>
        </w:rPr>
      </w:pPr>
      <w:r>
        <w:rPr>
          <w:color w:val="auto"/>
          <w:sz w:val="24"/>
          <w:szCs w:val="24"/>
          <w:highlight w:val="none"/>
        </w:rPr>
        <w:t xml:space="preserve">电子信箱：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电子信箱：                  </w:t>
      </w:r>
      <w:r/>
    </w:p>
    <w:p>
      <w:pPr>
        <w:jc w:val="both"/>
        <w:spacing w:line="440" w:lineRule="exact"/>
        <w:widowControl w:val="off"/>
        <w:rPr>
          <w:color w:val="auto"/>
          <w:sz w:val="24"/>
          <w:szCs w:val="24"/>
          <w:highlight w:val="none"/>
        </w:rPr>
      </w:pPr>
      <w:r>
        <w:rPr>
          <w:color w:val="auto"/>
          <w:sz w:val="24"/>
          <w:szCs w:val="24"/>
          <w:highlight w:val="none"/>
        </w:rPr>
        <w:t xml:space="preserve">开户银行：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开户银行：    </w:t>
      </w:r>
      <w:r/>
    </w:p>
    <w:p>
      <w:pPr>
        <w:jc w:val="both"/>
        <w:spacing w:line="440" w:lineRule="exact"/>
        <w:widowControl w:val="off"/>
        <w:rPr>
          <w:color w:val="auto"/>
          <w:sz w:val="24"/>
          <w:szCs w:val="24"/>
          <w:highlight w:val="none"/>
        </w:rPr>
      </w:pPr>
      <w:r>
        <w:rPr>
          <w:color w:val="auto"/>
          <w:sz w:val="24"/>
          <w:szCs w:val="24"/>
          <w:highlight w:val="none"/>
        </w:rPr>
        <w:t xml:space="preserve">账  号：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账  号：    </w:t>
      </w:r>
      <w:r/>
    </w:p>
    <w:p>
      <w:pPr>
        <w:spacing w:line="440" w:lineRule="exact"/>
        <w:rPr>
          <w:color w:val="auto"/>
          <w:sz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color w:val="auto"/>
          <w:sz w:val="24"/>
          <w:highlight w:val="none"/>
        </w:rPr>
      </w:r>
      <w:r/>
    </w:p>
    <w:p>
      <w:pPr>
        <w:pStyle w:val="1186"/>
        <w:jc w:val="center"/>
        <w:spacing w:before="0" w:after="0"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0" w:name="_Toc351203494"/>
      <w:r>
        <w:rPr>
          <w:rFonts w:hint="eastAsia" w:ascii="宋体" w:hAnsi="宋体" w:eastAsia="宋体" w:cs="宋体"/>
          <w:b/>
          <w:bCs/>
          <w:color w:val="auto"/>
          <w:highlight w:val="none"/>
        </w:rPr>
        <w:t xml:space="preserve">第二部分 通用合同条款</w:t>
      </w:r>
      <w:bookmarkEnd w:id="0"/>
      <w:r/>
      <w:r/>
    </w:p>
    <w:p>
      <w:pPr>
        <w:pStyle w:val="1186"/>
        <w:jc w:val="center"/>
        <w:spacing w:line="360" w:lineRule="auto"/>
        <w:rPr>
          <w:rFonts w:hint="eastAsia" w:ascii="宋体" w:hAnsi="宋体" w:eastAsia="宋体" w:cs="宋体"/>
          <w:color w:val="auto"/>
          <w:sz w:val="24"/>
          <w:szCs w:val="24"/>
          <w:highlight w:val="none"/>
        </w:rPr>
      </w:pPr>
      <w:r/>
      <w:bookmarkStart w:id="1" w:name="_Toc351203632"/>
      <w:r/>
      <w:r/>
    </w:p>
    <w:p>
      <w:pPr>
        <w:jc w:val="center"/>
        <w:spacing w:line="440" w:lineRule="exact"/>
        <w:rPr>
          <w:color w:val="auto"/>
          <w:sz w:val="24"/>
          <w:highlight w:val="none"/>
        </w:rPr>
      </w:pPr>
      <w:r>
        <w:rPr>
          <w:color w:val="auto"/>
          <w:sz w:val="24"/>
          <w:highlight w:val="none"/>
        </w:rPr>
        <w:t xml:space="preserve">采用《建设工程施工合同（示范文本）》（GF—2017—0201）。</w:t>
      </w:r>
      <w:r/>
    </w:p>
    <w:p>
      <w:pPr>
        <w:spacing w:line="259" w:lineRule="auto"/>
        <w:rPr>
          <w:rFonts w:hint="eastAsia" w:ascii="宋体" w:hAnsi="宋体" w:eastAsia="宋体" w:cs="宋体"/>
          <w:color w:val="auto"/>
          <w:sz w:val="24"/>
          <w:szCs w:val="24"/>
          <w:highlight w:val="none"/>
        </w:rPr>
        <w:sectPr>
          <w:headerReference w:type="default" r:id="rId11"/>
          <w:footerReference w:type="default" r:id="rId18"/>
          <w:footerReference w:type="first" r:id="rId19"/>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eastAsia="宋体" w:cs="宋体"/>
          <w:color w:val="auto"/>
          <w:sz w:val="24"/>
          <w:szCs w:val="24"/>
          <w:highlight w:val="none"/>
        </w:rPr>
        <w:br w:type="page" w:clear="all"/>
      </w:r>
      <w:bookmarkEnd w:id="1"/>
      <w:r/>
      <w:r/>
    </w:p>
    <w:p>
      <w:pPr>
        <w:ind w:firstLine="640"/>
        <w:jc w:val="center"/>
        <w:spacing w:line="440" w:lineRule="exact"/>
        <w:widowControl w:val="off"/>
        <w:rPr>
          <w:color w:val="auto"/>
          <w:sz w:val="32"/>
          <w:szCs w:val="24"/>
          <w:highlight w:val="none"/>
        </w:rPr>
      </w:pPr>
      <w:r>
        <w:rPr>
          <w:color w:val="auto"/>
          <w:sz w:val="32"/>
          <w:szCs w:val="24"/>
          <w:highlight w:val="none"/>
        </w:rPr>
        <w:t xml:space="preserve">第三部分 专用合同条款</w:t>
      </w:r>
      <w:r/>
    </w:p>
    <w:p>
      <w:pPr>
        <w:ind w:firstLine="420"/>
        <w:jc w:val="both"/>
        <w:spacing w:line="440" w:lineRule="exact"/>
        <w:widowControl w:val="off"/>
        <w:rPr>
          <w:color w:val="auto"/>
          <w:szCs w:val="24"/>
          <w:highlight w:val="none"/>
        </w:rPr>
      </w:pPr>
      <w:r>
        <w:rPr>
          <w:color w:val="auto"/>
          <w:szCs w:val="24"/>
          <w:highlight w:val="none"/>
        </w:rPr>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pacing w:val="5"/>
          <w:sz w:val="24"/>
          <w:szCs w:val="24"/>
          <w:highlight w:val="none"/>
        </w:rPr>
        <w:t xml:space="preserve">1. 一般约定</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 词语定义</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1.1 合同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1.1.1.10其他合同文件包括：</w:t>
      </w:r>
      <w:r>
        <w:rPr>
          <w:rFonts w:hint="eastAsia" w:asciiTheme="minorEastAsia" w:hAnsiTheme="minorEastAsia" w:eastAsiaTheme="minorEastAsia" w:cstheme="minorEastAsia"/>
          <w:bCs/>
          <w:color w:val="auto"/>
          <w:sz w:val="24"/>
          <w:szCs w:val="24"/>
          <w:highlight w:val="none"/>
          <w:u w:val="single"/>
        </w:rPr>
        <w:t xml:space="preserve">指经合同当事人约定的与本工程施工有关的具有合同约束力的合同或书面协议。</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1.2 合同当事人及其他相关方</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1.1.2.4 </w:t>
      </w:r>
      <w:r>
        <w:rPr>
          <w:rFonts w:hint="eastAsia" w:asciiTheme="minorEastAsia" w:hAnsiTheme="minorEastAsia" w:eastAsiaTheme="minorEastAsia" w:cstheme="minorEastAsia"/>
          <w:color w:val="auto"/>
          <w:sz w:val="24"/>
          <w:szCs w:val="24"/>
          <w:highlight w:val="none"/>
        </w:rPr>
        <w:t xml:space="preserve">监理人：</w:t>
      </w:r>
      <w:r/>
    </w:p>
    <w:p>
      <w:pPr>
        <w:ind w:left="0" w:firstLine="4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名   </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 xml:space="preserve">称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资质类别和等级：</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联系电</w:t>
      </w:r>
      <w:r>
        <w:rPr>
          <w:rFonts w:hint="eastAsia" w:asciiTheme="minorEastAsia" w:hAnsiTheme="minorEastAsia" w:eastAsiaTheme="minorEastAsia" w:cstheme="minorEastAsia"/>
          <w:color w:val="auto"/>
          <w:spacing w:val="-3"/>
          <w:sz w:val="24"/>
          <w:szCs w:val="24"/>
          <w:highlight w:val="none"/>
        </w:rPr>
        <w:t xml:space="preserve">话：</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通信</w:t>
      </w:r>
      <w:r>
        <w:rPr>
          <w:rFonts w:hint="eastAsia" w:asciiTheme="minorEastAsia" w:hAnsiTheme="minorEastAsia" w:eastAsiaTheme="minorEastAsia" w:cstheme="minorEastAsia"/>
          <w:color w:val="auto"/>
          <w:spacing w:val="-5"/>
          <w:sz w:val="24"/>
          <w:szCs w:val="24"/>
          <w:highlight w:val="none"/>
        </w:rPr>
        <w:t xml:space="preserve">地</w:t>
      </w:r>
      <w:r>
        <w:rPr>
          <w:rFonts w:hint="eastAsia" w:asciiTheme="minorEastAsia" w:hAnsiTheme="minorEastAsia" w:eastAsiaTheme="minorEastAsia" w:cstheme="minorEastAsia"/>
          <w:color w:val="auto"/>
          <w:spacing w:val="-3"/>
          <w:sz w:val="24"/>
          <w:szCs w:val="24"/>
          <w:highlight w:val="none"/>
        </w:rPr>
        <w:t xml:space="preserve">址：</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1.1</w:t>
      </w:r>
      <w:r>
        <w:rPr>
          <w:rFonts w:hint="eastAsia" w:asciiTheme="minorEastAsia" w:hAnsiTheme="minorEastAsia" w:eastAsiaTheme="minorEastAsia" w:cstheme="minorEastAsia"/>
          <w:color w:val="auto"/>
          <w:spacing w:val="3"/>
          <w:sz w:val="24"/>
          <w:szCs w:val="24"/>
          <w:highlight w:val="none"/>
        </w:rPr>
        <w:t xml:space="preserve">.2.5 设计人：</w:t>
      </w:r>
      <w:r/>
    </w:p>
    <w:p>
      <w:pPr>
        <w:ind w:left="0" w:firstLine="4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名   </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 xml:space="preserve">称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资质类别和等级：</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联系电</w:t>
      </w:r>
      <w:r>
        <w:rPr>
          <w:rFonts w:hint="eastAsia" w:asciiTheme="minorEastAsia" w:hAnsiTheme="minorEastAsia" w:eastAsiaTheme="minorEastAsia" w:cstheme="minorEastAsia"/>
          <w:color w:val="auto"/>
          <w:spacing w:val="-3"/>
          <w:sz w:val="24"/>
          <w:szCs w:val="24"/>
          <w:highlight w:val="none"/>
        </w:rPr>
        <w:t xml:space="preserve">话：</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通信</w:t>
      </w:r>
      <w:r>
        <w:rPr>
          <w:rFonts w:hint="eastAsia" w:asciiTheme="minorEastAsia" w:hAnsiTheme="minorEastAsia" w:eastAsiaTheme="minorEastAsia" w:cstheme="minorEastAsia"/>
          <w:color w:val="auto"/>
          <w:spacing w:val="-5"/>
          <w:sz w:val="24"/>
          <w:szCs w:val="24"/>
          <w:highlight w:val="none"/>
        </w:rPr>
        <w:t xml:space="preserve">地</w:t>
      </w:r>
      <w:r>
        <w:rPr>
          <w:rFonts w:hint="eastAsia" w:asciiTheme="minorEastAsia" w:hAnsiTheme="minorEastAsia" w:eastAsiaTheme="minorEastAsia" w:cstheme="minorEastAsia"/>
          <w:color w:val="auto"/>
          <w:spacing w:val="-3"/>
          <w:sz w:val="24"/>
          <w:szCs w:val="24"/>
          <w:highlight w:val="none"/>
        </w:rPr>
        <w:t xml:space="preserve">址：</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1.1.3 工程和设</w:t>
      </w:r>
      <w:r>
        <w:rPr>
          <w:rFonts w:hint="eastAsia" w:asciiTheme="minorEastAsia" w:hAnsiTheme="minorEastAsia" w:eastAsiaTheme="minorEastAsia" w:cstheme="minorEastAsia"/>
          <w:color w:val="auto"/>
          <w:spacing w:val="4"/>
          <w:sz w:val="24"/>
          <w:szCs w:val="24"/>
          <w:highlight w:val="none"/>
        </w:rPr>
        <w:t xml:space="preserve">备</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1.1.3.7 作为施工现场组成部分的其他场所包括：</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4"/>
          <w:sz w:val="24"/>
          <w:szCs w:val="24"/>
          <w:highlight w:val="none"/>
        </w:rPr>
        <w:t xml:space="preserve">。</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1.1.3.9 永久占地包括：  </w:t>
      </w:r>
      <w:r>
        <w:rPr>
          <w:rFonts w:hint="eastAsia" w:asciiTheme="minorEastAsia" w:hAnsiTheme="minorEastAsia" w:eastAsiaTheme="minorEastAsia" w:cstheme="minorEastAsia"/>
          <w:color w:val="auto"/>
          <w:spacing w:val="1"/>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1.3.10 临时占地包括：</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5"/>
          <w:sz w:val="24"/>
          <w:szCs w:val="24"/>
          <w:highlight w:val="none"/>
        </w:rPr>
        <w:t xml:space="preserve">。</w:t>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.3 法律</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适</w:t>
      </w:r>
      <w:r>
        <w:rPr>
          <w:rFonts w:hint="eastAsia" w:asciiTheme="minorEastAsia" w:hAnsiTheme="minorEastAsia" w:eastAsiaTheme="minorEastAsia" w:cstheme="minorEastAsia"/>
          <w:color w:val="auto"/>
          <w:spacing w:val="14"/>
          <w:sz w:val="24"/>
          <w:szCs w:val="24"/>
          <w:highlight w:val="none"/>
        </w:rPr>
        <w:t xml:space="preserve">用</w:t>
      </w:r>
      <w:r>
        <w:rPr>
          <w:rFonts w:hint="eastAsia" w:asciiTheme="minorEastAsia" w:hAnsiTheme="minorEastAsia" w:eastAsiaTheme="minorEastAsia" w:cstheme="minorEastAsia"/>
          <w:color w:val="auto"/>
          <w:spacing w:val="9"/>
          <w:sz w:val="24"/>
          <w:szCs w:val="24"/>
          <w:highlight w:val="none"/>
        </w:rPr>
        <w:t xml:space="preserve">于合同的其他规范性文件：</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执行国家和地方现行标准、规范的相关规定  。</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1.4 标准和规范</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1.4.</w:t>
      </w: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 适用于工程的标准规范包括：</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现行国家及江苏省、徐州市的有关及其他适用于本工程的技术准、规范等。</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10"/>
          <w:sz w:val="24"/>
          <w:szCs w:val="24"/>
          <w:highlight w:val="none"/>
        </w:rPr>
        <w:t xml:space="preserve">4</w:t>
      </w:r>
      <w:r>
        <w:rPr>
          <w:rFonts w:hint="eastAsia" w:asciiTheme="minorEastAsia" w:hAnsiTheme="minorEastAsia" w:eastAsiaTheme="minorEastAsia" w:cstheme="minorEastAsia"/>
          <w:color w:val="auto"/>
          <w:spacing w:val="6"/>
          <w:sz w:val="24"/>
          <w:szCs w:val="24"/>
          <w:highlight w:val="none"/>
        </w:rPr>
        <w:t xml:space="preserve">.2 发包人提供国外标准、规范的名称：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发包人提</w:t>
      </w:r>
      <w:r>
        <w:rPr>
          <w:rFonts w:hint="eastAsia" w:asciiTheme="minorEastAsia" w:hAnsiTheme="minorEastAsia" w:eastAsiaTheme="minorEastAsia" w:cstheme="minorEastAsia"/>
          <w:color w:val="auto"/>
          <w:spacing w:val="7"/>
          <w:sz w:val="24"/>
          <w:szCs w:val="24"/>
          <w:highlight w:val="none"/>
        </w:rPr>
        <w:t xml:space="preserve">供</w:t>
      </w:r>
      <w:r>
        <w:rPr>
          <w:rFonts w:hint="eastAsia" w:asciiTheme="minorEastAsia" w:hAnsiTheme="minorEastAsia" w:eastAsiaTheme="minorEastAsia" w:cstheme="minorEastAsia"/>
          <w:color w:val="auto"/>
          <w:spacing w:val="6"/>
          <w:sz w:val="24"/>
          <w:szCs w:val="24"/>
          <w:highlight w:val="none"/>
        </w:rPr>
        <w:t xml:space="preserve">国外标准、规范的份数：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发包人提</w:t>
      </w:r>
      <w:r>
        <w:rPr>
          <w:rFonts w:hint="eastAsia" w:asciiTheme="minorEastAsia" w:hAnsiTheme="minorEastAsia" w:eastAsiaTheme="minorEastAsia" w:cstheme="minorEastAsia"/>
          <w:color w:val="auto"/>
          <w:spacing w:val="11"/>
          <w:sz w:val="24"/>
          <w:szCs w:val="24"/>
          <w:highlight w:val="none"/>
        </w:rPr>
        <w:t xml:space="preserve">供</w:t>
      </w:r>
      <w:r>
        <w:rPr>
          <w:rFonts w:hint="eastAsia" w:asciiTheme="minorEastAsia" w:hAnsiTheme="minorEastAsia" w:eastAsiaTheme="minorEastAsia" w:cstheme="minorEastAsia"/>
          <w:color w:val="auto"/>
          <w:spacing w:val="6"/>
          <w:sz w:val="24"/>
          <w:szCs w:val="24"/>
          <w:highlight w:val="none"/>
        </w:rPr>
        <w:t xml:space="preserve">国外标准、规范的名称：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1.4.3 发包人对工程的技术标准和功能要求的特殊要求：</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5 合同文件的优先顺序</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7"/>
          <w:sz w:val="24"/>
          <w:szCs w:val="24"/>
          <w:highlight w:val="none"/>
        </w:rPr>
        <w:t xml:space="preserve">合同文件组成及优先顺序为：</w:t>
      </w:r>
      <w:r>
        <w:rPr>
          <w:rFonts w:hint="eastAsia" w:asciiTheme="minorEastAsia" w:hAnsiTheme="minorEastAsia" w:eastAsiaTheme="minorEastAsia" w:cstheme="minorEastAsia"/>
          <w:bCs/>
          <w:color w:val="auto"/>
          <w:sz w:val="24"/>
          <w:szCs w:val="24"/>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 图纸和承包人文件</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1.6.1 图纸的提</w:t>
      </w:r>
      <w:r>
        <w:rPr>
          <w:rFonts w:hint="eastAsia" w:asciiTheme="minorEastAsia" w:hAnsiTheme="minorEastAsia" w:eastAsiaTheme="minorEastAsia" w:cstheme="minorEastAsia"/>
          <w:color w:val="auto"/>
          <w:spacing w:val="4"/>
          <w:sz w:val="24"/>
          <w:szCs w:val="24"/>
          <w:highlight w:val="none"/>
        </w:rPr>
        <w:t xml:space="preserve">供</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发包</w:t>
      </w:r>
      <w:r>
        <w:rPr>
          <w:rFonts w:hint="eastAsia" w:asciiTheme="minorEastAsia" w:hAnsiTheme="minorEastAsia" w:eastAsiaTheme="minorEastAsia" w:cstheme="minorEastAsia"/>
          <w:color w:val="auto"/>
          <w:spacing w:val="7"/>
          <w:sz w:val="24"/>
          <w:szCs w:val="24"/>
          <w:highlight w:val="none"/>
        </w:rPr>
        <w:t xml:space="preserve">人</w:t>
      </w:r>
      <w:r>
        <w:rPr>
          <w:rFonts w:hint="eastAsia" w:asciiTheme="minorEastAsia" w:hAnsiTheme="minorEastAsia" w:eastAsiaTheme="minorEastAsia" w:cstheme="minorEastAsia"/>
          <w:color w:val="auto"/>
          <w:spacing w:val="4"/>
          <w:sz w:val="24"/>
          <w:szCs w:val="24"/>
          <w:highlight w:val="none"/>
        </w:rPr>
        <w:t xml:space="preserve">向承包人提供图纸的期限：</w:t>
      </w:r>
      <w:r>
        <w:rPr>
          <w:rFonts w:hint="eastAsia" w:asciiTheme="minorEastAsia" w:hAnsiTheme="minorEastAsia" w:eastAsiaTheme="minorEastAsia" w:cstheme="minorEastAsia"/>
          <w:bCs/>
          <w:color w:val="auto"/>
          <w:sz w:val="24"/>
          <w:szCs w:val="24"/>
          <w:highlight w:val="none"/>
          <w:u w:val="single"/>
        </w:rPr>
        <w:t xml:space="preserve">开工前 14 天；</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发</w:t>
      </w:r>
      <w:r>
        <w:rPr>
          <w:rFonts w:hint="eastAsia" w:asciiTheme="minorEastAsia" w:hAnsiTheme="minorEastAsia" w:eastAsiaTheme="minorEastAsia" w:cstheme="minorEastAsia"/>
          <w:color w:val="auto"/>
          <w:spacing w:val="10"/>
          <w:sz w:val="24"/>
          <w:szCs w:val="24"/>
          <w:highlight w:val="none"/>
        </w:rPr>
        <w:t xml:space="preserve">包人向承包人提供图纸的数量：</w:t>
      </w:r>
      <w:r>
        <w:rPr>
          <w:rFonts w:hint="eastAsia" w:asciiTheme="minorEastAsia" w:hAnsiTheme="minorEastAsia" w:eastAsiaTheme="minorEastAsia" w:cstheme="minorEastAsia"/>
          <w:b/>
          <w:bCs/>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发包人向承包人提供图纸的内容：</w:t>
      </w:r>
      <w:r>
        <w:rPr>
          <w:rFonts w:hint="eastAsia" w:asciiTheme="minorEastAsia" w:hAnsiTheme="minorEastAsia" w:eastAsiaTheme="minorEastAsia" w:cstheme="minorEastAsia"/>
          <w:b/>
          <w:bCs/>
          <w:color w:val="auto"/>
          <w:sz w:val="24"/>
          <w:szCs w:val="24"/>
          <w:highlight w:val="none"/>
          <w:u w:val="single"/>
          <w:lang w:bidi="ar"/>
        </w:rPr>
        <w:t xml:space="preserve">须载明施工图纸名称、工程号、版本、出图日期、目录、 </w:t>
      </w:r>
      <w:r/>
    </w:p>
    <w:p>
      <w:pPr>
        <w:ind w:left="0" w:firstLine="482"/>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lang w:bidi="ar"/>
        </w:rPr>
      </w:pPr>
      <w:r>
        <w:rPr>
          <w:rFonts w:hint="eastAsia" w:asciiTheme="minorEastAsia" w:hAnsiTheme="minorEastAsia" w:eastAsiaTheme="minorEastAsia" w:cstheme="minorEastAsia"/>
          <w:b/>
          <w:bCs/>
          <w:color w:val="auto"/>
          <w:sz w:val="24"/>
          <w:szCs w:val="24"/>
          <w:highlight w:val="none"/>
          <w:u w:val="single"/>
          <w:lang w:bidi="ar"/>
        </w:rPr>
        <w:t xml:space="preserve">已有的变更联系单编号等（发包人不提供所配套的有关图集）。</w:t>
      </w:r>
      <w:r/>
    </w:p>
    <w:p>
      <w:pPr>
        <w:ind w:lef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发包人对图纸的保密要求：</w:t>
      </w:r>
      <w:r>
        <w:rPr>
          <w:rFonts w:hint="eastAsia" w:asciiTheme="minorEastAsia" w:hAnsiTheme="minorEastAsia" w:eastAsiaTheme="minorEastAsia" w:cstheme="minorEastAsia"/>
          <w:b/>
          <w:bCs/>
          <w:color w:val="auto"/>
          <w:sz w:val="24"/>
          <w:szCs w:val="24"/>
          <w:highlight w:val="none"/>
          <w:u w:val="single"/>
          <w:lang w:bidi="ar"/>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1.6.4 承包人文</w:t>
      </w:r>
      <w:r>
        <w:rPr>
          <w:rFonts w:hint="eastAsia" w:asciiTheme="minorEastAsia" w:hAnsiTheme="minorEastAsia" w:eastAsiaTheme="minorEastAsia" w:cstheme="minorEastAsia"/>
          <w:color w:val="auto"/>
          <w:spacing w:val="4"/>
          <w:sz w:val="24"/>
          <w:szCs w:val="24"/>
          <w:highlight w:val="none"/>
        </w:rPr>
        <w:t xml:space="preserve">件</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需要由承包人提供的文件，包括：</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①编制施工组织设计、施工措施计划、施工方案、施工进度计划</w:t>
      </w:r>
      <w:r>
        <w:rPr>
          <w:rFonts w:hint="eastAsia" w:asciiTheme="minorEastAsia" w:hAnsiTheme="minorEastAsia" w:eastAsiaTheme="minorEastAsia" w:cstheme="minorEastAsia"/>
          <w:bCs/>
          <w:color w:val="auto"/>
          <w:sz w:val="24"/>
          <w:szCs w:val="24"/>
          <w:highlight w:val="none"/>
          <w:u w:val="single"/>
          <w:lang w:bidi="ar"/>
        </w:rPr>
        <w:t xml:space="preserve">（包括专业分包工程的施工进度计划、发包人材料和设备进场时间的计划）</w:t>
      </w:r>
      <w:r>
        <w:rPr>
          <w:rFonts w:hint="eastAsia" w:asciiTheme="minorEastAsia" w:hAnsiTheme="minorEastAsia" w:eastAsiaTheme="minorEastAsia" w:cstheme="minorEastAsia"/>
          <w:bCs/>
          <w:color w:val="auto"/>
          <w:sz w:val="24"/>
          <w:szCs w:val="24"/>
          <w:highlight w:val="none"/>
          <w:u w:val="single"/>
        </w:rPr>
        <w:t xml:space="preserve">报监理人审核和发包人确认；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②由承包人办理的许可和批准的办理结果书面报送监理人审核和发包人确认、留存；</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③拟制施工人员名册 (动态)，并与为其办理工伤保险的有效证明一起报送监理人审核和发包人确认；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⑤特殊工种作业人员资格证明报送监理人审核和发包人确认；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⑦工程质量管理体系及措施文件、质量检查制度、质量控制文件，报送监理人审核和发包人确认；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⑧工程安全管理体系及措施文件、安全检查制度、安全控制文件，报送监理人审核和发包人确认。</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fldChar w:fldCharType="begin"/>
      </w:r>
      <w:r>
        <w:rPr>
          <w:rFonts w:hint="eastAsia" w:asciiTheme="minorEastAsia" w:hAnsiTheme="minorEastAsia" w:eastAsiaTheme="minorEastAsia" w:cstheme="minorEastAsia"/>
          <w:bCs/>
          <w:color w:val="auto"/>
          <w:sz w:val="24"/>
          <w:szCs w:val="24"/>
          <w:highlight w:val="none"/>
          <w:u w:val="single"/>
        </w:rPr>
        <w:instrText xml:space="preserve"> = 9 \* GB3 \* MERGEFORMAT </w:instrText>
      </w:r>
      <w:r>
        <w:rPr>
          <w:rFonts w:hint="eastAsia" w:asciiTheme="minorEastAsia" w:hAnsiTheme="minorEastAsia" w:eastAsiaTheme="minorEastAsia" w:cstheme="minorEastAsia"/>
          <w:bCs/>
          <w:color w:val="auto"/>
          <w:sz w:val="24"/>
          <w:szCs w:val="24"/>
          <w:highlight w:val="none"/>
          <w:u w:val="single"/>
        </w:rPr>
        <w:fldChar w:fldCharType="separate"/>
      </w:r>
      <w:r>
        <w:rPr>
          <w:rFonts w:hint="eastAsia" w:asciiTheme="minorEastAsia" w:hAnsiTheme="minorEastAsia" w:eastAsiaTheme="minorEastAsia" w:cstheme="minorEastAsia"/>
          <w:bCs/>
          <w:color w:val="auto"/>
          <w:sz w:val="24"/>
          <w:szCs w:val="24"/>
          <w:highlight w:val="none"/>
          <w:u w:val="single"/>
        </w:rPr>
        <w:t xml:space="preserve">⑨</w:t>
      </w:r>
      <w:r>
        <w:rPr>
          <w:rFonts w:hint="eastAsia" w:asciiTheme="minorEastAsia" w:hAnsiTheme="minorEastAsia" w:eastAsiaTheme="minorEastAsia" w:cstheme="minorEastAsia"/>
          <w:bCs/>
          <w:color w:val="auto"/>
          <w:sz w:val="24"/>
          <w:szCs w:val="24"/>
          <w:highlight w:val="none"/>
          <w:u w:val="single"/>
        </w:rPr>
        <w:fldChar w:fldCharType="end"/>
      </w:r>
      <w:r>
        <w:rPr>
          <w:rFonts w:hint="eastAsia" w:asciiTheme="minorEastAsia" w:hAnsiTheme="minorEastAsia" w:eastAsiaTheme="minorEastAsia" w:cstheme="minorEastAsia"/>
          <w:bCs/>
          <w:color w:val="auto"/>
          <w:sz w:val="24"/>
          <w:szCs w:val="24"/>
          <w:highlight w:val="none"/>
          <w:u w:val="single"/>
          <w:lang w:bidi="ar"/>
        </w:rPr>
        <w:t xml:space="preserve">施工过程中 必要的深化图、加工图、大样图等</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包人提供的文件的期限为：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包人提供的文件的数量为：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包人提供的文件的形式为：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包人审批承包人文件的期限：</w:t>
      </w:r>
      <w:r>
        <w:rPr>
          <w:rFonts w:hint="eastAsia" w:asciiTheme="minorEastAsia" w:hAnsiTheme="minorEastAsia" w:eastAsiaTheme="minorEastAsia" w:cstheme="minorEastAsia"/>
          <w:bCs/>
          <w:color w:val="auto"/>
          <w:sz w:val="24"/>
          <w:szCs w:val="24"/>
          <w:highlight w:val="none"/>
          <w:u w:val="single"/>
        </w:rPr>
        <w:t xml:space="preserve">根据合同约定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.6.5 现场图纸准备</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关于现场图纸准备的约定：</w:t>
      </w:r>
      <w:r>
        <w:rPr>
          <w:rFonts w:hint="eastAsia" w:asciiTheme="minorEastAsia" w:hAnsiTheme="minorEastAsia" w:eastAsiaTheme="minorEastAsia" w:cstheme="minorEastAsia"/>
          <w:bCs/>
          <w:color w:val="auto"/>
          <w:sz w:val="24"/>
          <w:szCs w:val="24"/>
          <w:highlight w:val="none"/>
          <w:u w:val="single"/>
        </w:rPr>
        <w:t xml:space="preserve"> 承包人应在施工现场另外保存一套完整的施工蓝图和相关文件，供发包人、监理人及有关人员进行工程检查时使用。</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w:t>
      </w:r>
      <w:r>
        <w:rPr>
          <w:rFonts w:hint="eastAsia" w:asciiTheme="minorEastAsia" w:hAnsiTheme="minorEastAsia" w:eastAsiaTheme="minorEastAsia" w:cstheme="minorEastAsia"/>
          <w:color w:val="auto"/>
          <w:spacing w:val="2"/>
          <w:sz w:val="24"/>
          <w:szCs w:val="24"/>
          <w:highlight w:val="none"/>
        </w:rPr>
        <w:t xml:space="preserve">.7 联络</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1.7.1 发包人和承包</w:t>
      </w:r>
      <w:r>
        <w:rPr>
          <w:rFonts w:hint="eastAsia" w:asciiTheme="minorEastAsia" w:hAnsiTheme="minorEastAsia" w:eastAsiaTheme="minorEastAsia" w:cstheme="minorEastAsia"/>
          <w:color w:val="auto"/>
          <w:spacing w:val="4"/>
          <w:sz w:val="24"/>
          <w:szCs w:val="24"/>
          <w:highlight w:val="none"/>
        </w:rPr>
        <w:t xml:space="preserve">人</w:t>
      </w:r>
      <w:r>
        <w:rPr>
          <w:rFonts w:hint="eastAsia" w:asciiTheme="minorEastAsia" w:hAnsiTheme="minorEastAsia" w:eastAsiaTheme="minorEastAsia" w:cstheme="minorEastAsia"/>
          <w:color w:val="auto"/>
          <w:spacing w:val="3"/>
          <w:sz w:val="24"/>
          <w:szCs w:val="24"/>
          <w:highlight w:val="none"/>
        </w:rPr>
        <w:t xml:space="preserve">应当在</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五 </w:t>
      </w:r>
      <w:r>
        <w:rPr>
          <w:rFonts w:hint="eastAsia" w:asciiTheme="minorEastAsia" w:hAnsiTheme="minorEastAsia" w:eastAsiaTheme="minorEastAsia" w:cstheme="minorEastAsia"/>
          <w:color w:val="auto"/>
          <w:spacing w:val="3"/>
          <w:sz w:val="24"/>
          <w:szCs w:val="24"/>
          <w:highlight w:val="none"/>
        </w:rPr>
        <w:t xml:space="preserve">天内将与合同有关的通知、批准、证明、证书、指示、指令、要求、</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7"/>
          <w:sz w:val="24"/>
          <w:szCs w:val="24"/>
          <w:highlight w:val="none"/>
        </w:rPr>
        <w:t xml:space="preserve">请</w:t>
      </w:r>
      <w:r>
        <w:rPr>
          <w:rFonts w:hint="eastAsia" w:asciiTheme="minorEastAsia" w:hAnsiTheme="minorEastAsia" w:eastAsiaTheme="minorEastAsia" w:cstheme="minorEastAsia"/>
          <w:color w:val="auto"/>
          <w:spacing w:val="9"/>
          <w:sz w:val="24"/>
          <w:szCs w:val="24"/>
          <w:highlight w:val="none"/>
        </w:rPr>
        <w:t xml:space="preserve">求、同意、意见、确定和决定等书面函件送达对方当事人。</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7.2 发包人接收文件的地点：</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16"/>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发包人指定的接收人为：</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发包人代表或其授权代表  </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1"/>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包人接收文件的地点：</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28"/>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包人指定的接收人为：</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  项目经理或其授权代表</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监</w:t>
      </w:r>
      <w:r>
        <w:rPr>
          <w:rFonts w:hint="eastAsia" w:asciiTheme="minorEastAsia" w:hAnsiTheme="minorEastAsia" w:eastAsiaTheme="minorEastAsia" w:cstheme="minorEastAsia"/>
          <w:color w:val="auto"/>
          <w:spacing w:val="8"/>
          <w:sz w:val="24"/>
          <w:szCs w:val="24"/>
          <w:highlight w:val="none"/>
        </w:rPr>
        <w:t xml:space="preserve">理人接收文件的地点：</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24"/>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1"/>
          <w:sz w:val="24"/>
          <w:szCs w:val="24"/>
          <w:highlight w:val="none"/>
        </w:rPr>
        <w:t xml:space="preserve">监</w:t>
      </w:r>
      <w:r>
        <w:rPr>
          <w:rFonts w:hint="eastAsia" w:asciiTheme="minorEastAsia" w:hAnsiTheme="minorEastAsia" w:eastAsiaTheme="minorEastAsia" w:cstheme="minorEastAsia"/>
          <w:color w:val="auto"/>
          <w:spacing w:val="9"/>
          <w:sz w:val="24"/>
          <w:szCs w:val="24"/>
          <w:highlight w:val="none"/>
        </w:rPr>
        <w:t xml:space="preserve">理人指定的接收人为：</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 总监理工程师或其授权代表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.10 交通运输</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10.1 出入现场的权利</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关于出</w:t>
      </w:r>
      <w:r>
        <w:rPr>
          <w:rFonts w:hint="eastAsia" w:asciiTheme="minorEastAsia" w:hAnsiTheme="minorEastAsia" w:eastAsiaTheme="minorEastAsia" w:cstheme="minorEastAsia"/>
          <w:color w:val="auto"/>
          <w:spacing w:val="11"/>
          <w:sz w:val="24"/>
          <w:szCs w:val="24"/>
          <w:highlight w:val="none"/>
        </w:rPr>
        <w:t xml:space="preserve">入</w:t>
      </w:r>
      <w:r>
        <w:rPr>
          <w:rFonts w:hint="eastAsia" w:asciiTheme="minorEastAsia" w:hAnsiTheme="minorEastAsia" w:eastAsiaTheme="minorEastAsia" w:cstheme="minorEastAsia"/>
          <w:color w:val="auto"/>
          <w:spacing w:val="9"/>
          <w:sz w:val="24"/>
          <w:szCs w:val="24"/>
          <w:highlight w:val="none"/>
        </w:rPr>
        <w:t xml:space="preserve">现场的权利的约定：</w:t>
      </w:r>
      <w:r>
        <w:rPr>
          <w:rFonts w:hint="eastAsia" w:asciiTheme="minorEastAsia" w:hAnsiTheme="minorEastAsia" w:eastAsiaTheme="minorEastAsia" w:cstheme="minorEastAsia"/>
          <w:color w:val="auto"/>
          <w:sz w:val="24"/>
          <w:szCs w:val="24"/>
          <w:highlight w:val="none"/>
          <w:u w:val="single"/>
          <w:lang w:bidi="ar"/>
        </w:rPr>
        <w:t xml:space="preserve">未经业主及施工单位授权或挂牌的车辆，进出工地人员必须登记单位、姓名等。</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.10.3 场内交通</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w:t>
      </w:r>
      <w:r>
        <w:rPr>
          <w:rFonts w:hint="eastAsia" w:asciiTheme="minorEastAsia" w:hAnsiTheme="minorEastAsia" w:eastAsiaTheme="minorEastAsia" w:cstheme="minorEastAsia"/>
          <w:color w:val="auto"/>
          <w:spacing w:val="12"/>
          <w:sz w:val="24"/>
          <w:szCs w:val="24"/>
          <w:highlight w:val="none"/>
        </w:rPr>
        <w:t xml:space="preserve">于</w:t>
      </w:r>
      <w:r>
        <w:rPr>
          <w:rFonts w:hint="eastAsia" w:asciiTheme="minorEastAsia" w:hAnsiTheme="minorEastAsia" w:eastAsiaTheme="minorEastAsia" w:cstheme="minorEastAsia"/>
          <w:color w:val="auto"/>
          <w:spacing w:val="7"/>
          <w:sz w:val="24"/>
          <w:szCs w:val="24"/>
          <w:highlight w:val="none"/>
        </w:rPr>
        <w:t xml:space="preserve">场外交通和场内交通的边界的约定：</w:t>
      </w:r>
      <w:r>
        <w:rPr>
          <w:rFonts w:hint="eastAsia" w:asciiTheme="minorEastAsia" w:hAnsiTheme="minorEastAsia" w:eastAsiaTheme="minorEastAsia" w:cstheme="minorEastAsia"/>
          <w:bCs/>
          <w:color w:val="auto"/>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关于发</w:t>
      </w:r>
      <w:r>
        <w:rPr>
          <w:rFonts w:hint="eastAsia" w:asciiTheme="minorEastAsia" w:hAnsiTheme="minorEastAsia" w:eastAsiaTheme="minorEastAsia" w:cstheme="minorEastAsia"/>
          <w:color w:val="auto"/>
          <w:spacing w:val="14"/>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人向承包人免费提供满足工程施工需要的场内道路和交通设施的约定：</w:t>
      </w:r>
      <w:r>
        <w:rPr>
          <w:rFonts w:hint="eastAsia" w:asciiTheme="minorEastAsia" w:hAnsiTheme="minorEastAsia" w:eastAsiaTheme="minorEastAsia" w:cstheme="minorEastAsia"/>
          <w:bCs/>
          <w:color w:val="auto"/>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rPr>
        <w:t xml:space="preserve">10.4 超大件和超重件的运输</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运</w:t>
      </w:r>
      <w:r>
        <w:rPr>
          <w:rFonts w:hint="eastAsia" w:asciiTheme="minorEastAsia" w:hAnsiTheme="minorEastAsia" w:eastAsiaTheme="minorEastAsia" w:cstheme="minorEastAsia"/>
          <w:color w:val="auto"/>
          <w:spacing w:val="17"/>
          <w:sz w:val="24"/>
          <w:szCs w:val="24"/>
          <w:highlight w:val="none"/>
        </w:rPr>
        <w:t xml:space="preserve">输</w:t>
      </w:r>
      <w:r>
        <w:rPr>
          <w:rFonts w:hint="eastAsia" w:asciiTheme="minorEastAsia" w:hAnsiTheme="minorEastAsia" w:eastAsiaTheme="minorEastAsia" w:cstheme="minorEastAsia"/>
          <w:color w:val="auto"/>
          <w:spacing w:val="9"/>
          <w:sz w:val="24"/>
          <w:szCs w:val="24"/>
          <w:highlight w:val="none"/>
        </w:rPr>
        <w:t xml:space="preserve">超大件或超重件所需的道路和桥梁临时加固改造费用和其他有关费用由</w:t>
      </w:r>
      <w:r>
        <w:rPr>
          <w:rFonts w:hint="eastAsia" w:asciiTheme="minorEastAsia" w:hAnsiTheme="minorEastAsia" w:eastAsiaTheme="minorEastAsia" w:cstheme="minorEastAsia"/>
          <w:bCs/>
          <w:color w:val="auto"/>
          <w:sz w:val="24"/>
          <w:szCs w:val="24"/>
          <w:highlight w:val="none"/>
          <w:u w:val="single"/>
        </w:rPr>
        <w:t xml:space="preserve">承包人 </w:t>
      </w:r>
      <w:r>
        <w:rPr>
          <w:rFonts w:hint="eastAsia" w:asciiTheme="minorEastAsia" w:hAnsiTheme="minorEastAsia" w:eastAsiaTheme="minorEastAsia" w:cstheme="minorEastAsia"/>
          <w:color w:val="auto"/>
          <w:spacing w:val="9"/>
          <w:sz w:val="24"/>
          <w:szCs w:val="24"/>
          <w:highlight w:val="none"/>
        </w:rPr>
        <w:t xml:space="preserve">承担。</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.11 知识产权</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1.11</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1 关于发包人提供给承包人的图纸、发包人为实施工程自行编制或委托编制的技术规范以及反映</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4"/>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包人关于合同要求或其他类似性质的文件的著作权的归属：</w:t>
      </w:r>
      <w:r>
        <w:rPr>
          <w:rFonts w:hint="eastAsia" w:asciiTheme="minorEastAsia" w:hAnsiTheme="minorEastAsia" w:eastAsiaTheme="minorEastAsia" w:cstheme="minorEastAsia"/>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关于</w:t>
      </w:r>
      <w:r>
        <w:rPr>
          <w:rFonts w:hint="eastAsia" w:asciiTheme="minorEastAsia" w:hAnsiTheme="minorEastAsia" w:eastAsiaTheme="minorEastAsia" w:cstheme="minorEastAsia"/>
          <w:color w:val="auto"/>
          <w:spacing w:val="15"/>
          <w:sz w:val="24"/>
          <w:szCs w:val="24"/>
          <w:highlight w:val="none"/>
        </w:rPr>
        <w:t xml:space="preserve">发</w:t>
      </w:r>
      <w:r>
        <w:rPr>
          <w:rFonts w:hint="eastAsia" w:asciiTheme="minorEastAsia" w:hAnsiTheme="minorEastAsia" w:eastAsiaTheme="minorEastAsia" w:cstheme="minorEastAsia"/>
          <w:color w:val="auto"/>
          <w:spacing w:val="8"/>
          <w:sz w:val="24"/>
          <w:szCs w:val="24"/>
          <w:highlight w:val="none"/>
        </w:rPr>
        <w:t xml:space="preserve">包人提供的上述文件的使用限制的要求：</w:t>
      </w:r>
      <w:r>
        <w:rPr>
          <w:rFonts w:hint="eastAsia" w:asciiTheme="minorEastAsia" w:hAnsiTheme="minorEastAsia" w:eastAsiaTheme="minorEastAsia" w:cstheme="minorEastAsia"/>
          <w:bCs/>
          <w:color w:val="auto"/>
          <w:sz w:val="24"/>
          <w:szCs w:val="24"/>
          <w:highlight w:val="none"/>
          <w:u w:val="single"/>
        </w:rPr>
        <w:t xml:space="preserve">  执行通用条款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1.</w:t>
      </w: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1.2 关于承包人为实施工程所编制文件的著作权的归属：</w:t>
      </w:r>
      <w:r>
        <w:rPr>
          <w:rFonts w:hint="eastAsia" w:asciiTheme="minorEastAsia" w:hAnsiTheme="minorEastAsia" w:eastAsiaTheme="minorEastAsia" w:cstheme="minorEastAsia"/>
          <w:bCs/>
          <w:color w:val="auto"/>
          <w:sz w:val="24"/>
          <w:szCs w:val="24"/>
          <w:highlight w:val="none"/>
          <w:u w:val="single"/>
        </w:rPr>
        <w:t xml:space="preserve"> 执行通用条款  </w:t>
      </w:r>
      <w:r>
        <w:rPr>
          <w:rFonts w:hint="eastAsia" w:asciiTheme="minorEastAsia" w:hAnsiTheme="minorEastAsia" w:eastAsiaTheme="minorEastAsia" w:cstheme="minorEastAsia"/>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6"/>
          <w:sz w:val="24"/>
          <w:szCs w:val="24"/>
          <w:highlight w:val="none"/>
        </w:rPr>
        <w:t xml:space="preserve">关于</w:t>
      </w:r>
      <w:r>
        <w:rPr>
          <w:rFonts w:hint="eastAsia" w:asciiTheme="minorEastAsia" w:hAnsiTheme="minorEastAsia" w:eastAsiaTheme="minorEastAsia" w:cstheme="minorEastAsia"/>
          <w:color w:val="auto"/>
          <w:spacing w:val="15"/>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包人提供的上述文件的使用限制的要求：</w:t>
      </w:r>
      <w:r>
        <w:rPr>
          <w:rFonts w:hint="eastAsia" w:asciiTheme="minorEastAsia" w:hAnsiTheme="minorEastAsia" w:eastAsiaTheme="minorEastAsia" w:cstheme="minorEastAsia"/>
          <w:bCs/>
          <w:color w:val="auto"/>
          <w:sz w:val="24"/>
          <w:szCs w:val="24"/>
          <w:highlight w:val="none"/>
          <w:u w:val="single"/>
        </w:rPr>
        <w:t xml:space="preserve">  执行通用条款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1.11.4承包人在施工过程中所采用的专利、专有技术、技术秘密的使用费的承担方式：</w:t>
      </w:r>
      <w:r>
        <w:rPr>
          <w:rFonts w:hint="eastAsia" w:asciiTheme="minorEastAsia" w:hAnsiTheme="minorEastAsia" w:eastAsiaTheme="minorEastAsia" w:cstheme="minorEastAsia"/>
          <w:bCs/>
          <w:color w:val="auto"/>
          <w:sz w:val="24"/>
          <w:szCs w:val="24"/>
          <w:highlight w:val="none"/>
          <w:u w:val="single"/>
        </w:rPr>
        <w:t xml:space="preserve">执行通用条款。</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.13 工程量清单错误的修正</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出</w:t>
      </w:r>
      <w:r>
        <w:rPr>
          <w:rFonts w:hint="eastAsia" w:asciiTheme="minorEastAsia" w:hAnsiTheme="minorEastAsia" w:eastAsiaTheme="minorEastAsia" w:cstheme="minorEastAsia"/>
          <w:color w:val="auto"/>
          <w:spacing w:val="15"/>
          <w:sz w:val="24"/>
          <w:szCs w:val="24"/>
          <w:highlight w:val="none"/>
        </w:rPr>
        <w:t xml:space="preserve">现</w:t>
      </w:r>
      <w:r>
        <w:rPr>
          <w:rFonts w:hint="eastAsia" w:asciiTheme="minorEastAsia" w:hAnsiTheme="minorEastAsia" w:eastAsiaTheme="minorEastAsia" w:cstheme="minorEastAsia"/>
          <w:color w:val="auto"/>
          <w:spacing w:val="8"/>
          <w:sz w:val="24"/>
          <w:szCs w:val="24"/>
          <w:highlight w:val="none"/>
        </w:rPr>
        <w:t xml:space="preserve">工程量清单错误时，是否调整合同价格：</w:t>
      </w:r>
      <w:r>
        <w:rPr>
          <w:rFonts w:hint="eastAsia" w:asciiTheme="minorEastAsia" w:hAnsiTheme="minorEastAsia" w:eastAsiaTheme="minorEastAsia" w:cstheme="minorEastAsia"/>
          <w:color w:val="auto"/>
          <w:spacing w:val="8"/>
          <w:sz w:val="24"/>
          <w:szCs w:val="24"/>
          <w:highlight w:val="none"/>
          <w:u w:val="single"/>
        </w:rPr>
        <w:t xml:space="preserve"> 调整。</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允许</w:t>
      </w:r>
      <w:r>
        <w:rPr>
          <w:rFonts w:hint="eastAsia" w:asciiTheme="minorEastAsia" w:hAnsiTheme="minorEastAsia" w:eastAsiaTheme="minorEastAsia" w:cstheme="minorEastAsia"/>
          <w:color w:val="auto"/>
          <w:spacing w:val="13"/>
          <w:sz w:val="24"/>
          <w:szCs w:val="24"/>
          <w:highlight w:val="none"/>
        </w:rPr>
        <w:t xml:space="preserve">调</w:t>
      </w:r>
      <w:r>
        <w:rPr>
          <w:rFonts w:hint="eastAsia" w:asciiTheme="minorEastAsia" w:hAnsiTheme="minorEastAsia" w:eastAsiaTheme="minorEastAsia" w:cstheme="minorEastAsia"/>
          <w:color w:val="auto"/>
          <w:spacing w:val="8"/>
          <w:sz w:val="24"/>
          <w:szCs w:val="24"/>
          <w:highlight w:val="none"/>
        </w:rPr>
        <w:t xml:space="preserve">整合同价格的工程量偏差范围：</w:t>
      </w:r>
      <w:r>
        <w:rPr>
          <w:rFonts w:hint="eastAsia" w:asciiTheme="minorEastAsia" w:hAnsiTheme="minorEastAsia" w:eastAsiaTheme="minorEastAsia" w:cstheme="minorEastAsia"/>
          <w:bCs/>
          <w:color w:val="auto"/>
          <w:sz w:val="24"/>
          <w:szCs w:val="24"/>
          <w:highlight w:val="none"/>
          <w:u w:val="single"/>
        </w:rPr>
        <w:t xml:space="preserve">执行通用条款及专用条款12.1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 发包人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2.2 发包人代表</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发</w:t>
      </w:r>
      <w:r>
        <w:rPr>
          <w:rFonts w:hint="eastAsia" w:asciiTheme="minorEastAsia" w:hAnsiTheme="minorEastAsia" w:eastAsiaTheme="minorEastAsia" w:cstheme="minorEastAsia"/>
          <w:color w:val="auto"/>
          <w:spacing w:val="6"/>
          <w:sz w:val="24"/>
          <w:szCs w:val="24"/>
          <w:highlight w:val="none"/>
        </w:rPr>
        <w:t xml:space="preserve">包人代表：</w:t>
      </w:r>
      <w:r/>
    </w:p>
    <w:p>
      <w:pPr>
        <w:ind w:left="0" w:firstLine="4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姓</w:t>
      </w:r>
      <w:r>
        <w:rPr>
          <w:rFonts w:hint="eastAsia" w:asciiTheme="minorEastAsia" w:hAnsiTheme="minorEastAsia" w:eastAsiaTheme="minorEastAsia" w:cstheme="minorEastAsia"/>
          <w:color w:val="auto"/>
          <w:spacing w:val="-6"/>
          <w:sz w:val="24"/>
          <w:szCs w:val="24"/>
          <w:highlight w:val="none"/>
        </w:rPr>
        <w:t xml:space="preserve">    名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身</w:t>
      </w:r>
      <w:r>
        <w:rPr>
          <w:rFonts w:hint="eastAsia" w:asciiTheme="minorEastAsia" w:hAnsiTheme="minorEastAsia" w:eastAsiaTheme="minorEastAsia" w:cstheme="minorEastAsia"/>
          <w:color w:val="auto"/>
          <w:spacing w:val="-4"/>
          <w:sz w:val="24"/>
          <w:szCs w:val="24"/>
          <w:highlight w:val="none"/>
        </w:rPr>
        <w:t xml:space="preserve">份</w:t>
      </w:r>
      <w:r>
        <w:rPr>
          <w:rFonts w:hint="eastAsia" w:asciiTheme="minorEastAsia" w:hAnsiTheme="minorEastAsia" w:eastAsiaTheme="minorEastAsia" w:cstheme="minorEastAsia"/>
          <w:color w:val="auto"/>
          <w:spacing w:val="-3"/>
          <w:sz w:val="24"/>
          <w:szCs w:val="24"/>
          <w:highlight w:val="none"/>
        </w:rPr>
        <w:t xml:space="preserve">证号：</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职</w:t>
      </w:r>
      <w:r>
        <w:rPr>
          <w:rFonts w:hint="eastAsia" w:asciiTheme="minorEastAsia" w:hAnsiTheme="minorEastAsia" w:eastAsiaTheme="minorEastAsia" w:cstheme="minorEastAsia"/>
          <w:color w:val="auto"/>
          <w:spacing w:val="-6"/>
          <w:sz w:val="24"/>
          <w:szCs w:val="24"/>
          <w:highlight w:val="none"/>
        </w:rPr>
        <w:t xml:space="preserve">    务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4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联系电话：</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7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通信地址：</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rPr>
        <w:t xml:space="preserve">。</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包人对发包人代表的授权范围如下：</w:t>
      </w:r>
      <w:r>
        <w:rPr>
          <w:rFonts w:hint="eastAsia" w:asciiTheme="minorEastAsia" w:hAnsiTheme="minorEastAsia" w:eastAsiaTheme="minorEastAsia" w:cstheme="minorEastAsia"/>
          <w:color w:val="auto"/>
          <w:spacing w:val="9"/>
          <w:sz w:val="24"/>
          <w:szCs w:val="24"/>
          <w:highlight w:val="none"/>
          <w:u w:val="single"/>
        </w:rPr>
        <w:t xml:space="preserve">全权负责现场的协调和管理工作</w:t>
      </w:r>
      <w:r>
        <w:rPr>
          <w:rFonts w:hint="eastAsia" w:asciiTheme="minorEastAsia" w:hAnsiTheme="minorEastAsia" w:eastAsiaTheme="minorEastAsia" w:cstheme="minorEastAsia"/>
          <w:color w:val="auto"/>
          <w:spacing w:val="9"/>
          <w:sz w:val="24"/>
          <w:szCs w:val="24"/>
          <w:highlight w:val="none"/>
        </w:rPr>
        <w:t xml:space="preserve">。</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2</w:t>
      </w: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4 施工现场、施工条件和基础资料的提供</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.4.1 提供施工现场</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于发包人移交施工现场的期限要求：</w:t>
      </w:r>
      <w:r>
        <w:rPr>
          <w:rFonts w:hint="eastAsia" w:asciiTheme="minorEastAsia" w:hAnsiTheme="minorEastAsia" w:eastAsiaTheme="minorEastAsia" w:cstheme="minorEastAsia"/>
          <w:bCs/>
          <w:color w:val="auto"/>
          <w:sz w:val="24"/>
          <w:szCs w:val="24"/>
          <w:highlight w:val="none"/>
          <w:u w:val="single"/>
        </w:rPr>
        <w:t xml:space="preserve"> 开工前。</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.4.2 提供施工条件</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u w:val="single"/>
        </w:rPr>
        <w:t xml:space="preserve">关</w:t>
      </w:r>
      <w:r>
        <w:rPr>
          <w:rFonts w:hint="eastAsia" w:asciiTheme="minorEastAsia" w:hAnsiTheme="minorEastAsia" w:eastAsiaTheme="minorEastAsia" w:cstheme="minorEastAsia"/>
          <w:color w:val="auto"/>
          <w:spacing w:val="10"/>
          <w:sz w:val="24"/>
          <w:szCs w:val="24"/>
          <w:highlight w:val="none"/>
          <w:u w:val="single"/>
        </w:rPr>
        <w:t xml:space="preserve">于</w:t>
      </w:r>
      <w:r>
        <w:rPr>
          <w:rFonts w:hint="eastAsia" w:asciiTheme="minorEastAsia" w:hAnsiTheme="minorEastAsia" w:eastAsiaTheme="minorEastAsia" w:cstheme="minorEastAsia"/>
          <w:color w:val="auto"/>
          <w:spacing w:val="9"/>
          <w:sz w:val="24"/>
          <w:szCs w:val="24"/>
          <w:highlight w:val="none"/>
          <w:u w:val="single"/>
        </w:rPr>
        <w:t xml:space="preserve">发包人应负责提供施工所需要的条件，包括：</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2.5 资金来源证明及支付担</w:t>
      </w:r>
      <w:r>
        <w:rPr>
          <w:rFonts w:hint="eastAsia" w:asciiTheme="minorEastAsia" w:hAnsiTheme="minorEastAsia" w:eastAsiaTheme="minorEastAsia" w:cstheme="minorEastAsia"/>
          <w:color w:val="auto"/>
          <w:spacing w:val="6"/>
          <w:sz w:val="24"/>
          <w:szCs w:val="24"/>
          <w:highlight w:val="none"/>
        </w:rPr>
        <w:t xml:space="preserve">保</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4"/>
          <w:sz w:val="24"/>
          <w:szCs w:val="24"/>
          <w:highlight w:val="none"/>
        </w:rPr>
        <w:t xml:space="preserve">包人提供资金来源证明的期限要求：</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4"/>
          <w:sz w:val="24"/>
          <w:szCs w:val="24"/>
          <w:highlight w:val="none"/>
        </w:rPr>
        <w:t xml:space="preserve">。</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4"/>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0"/>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人是否提供支付担保：</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4"/>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w:t>
      </w:r>
      <w:r>
        <w:rPr>
          <w:rFonts w:hint="eastAsia" w:asciiTheme="minorEastAsia" w:hAnsiTheme="minorEastAsia" w:eastAsiaTheme="minorEastAsia" w:cstheme="minorEastAsia"/>
          <w:color w:val="auto"/>
          <w:spacing w:val="7"/>
          <w:sz w:val="24"/>
          <w:szCs w:val="24"/>
          <w:highlight w:val="none"/>
        </w:rPr>
        <w:t xml:space="preserve">包人提供支付担保的形式：</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pacing w:val="6"/>
          <w:sz w:val="24"/>
          <w:szCs w:val="24"/>
          <w:highlight w:val="none"/>
        </w:rPr>
        <w:t xml:space="preserve">3. 承包</w:t>
      </w:r>
      <w:r>
        <w:rPr>
          <w:rFonts w:hint="eastAsia" w:asciiTheme="minorEastAsia" w:hAnsiTheme="minorEastAsia" w:eastAsiaTheme="minorEastAsia" w:cstheme="minorEastAsia"/>
          <w:color w:val="auto"/>
          <w:spacing w:val="5"/>
          <w:sz w:val="24"/>
          <w:szCs w:val="24"/>
          <w:highlight w:val="none"/>
        </w:rPr>
        <w:t xml:space="preserve">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7"/>
          <w:sz w:val="24"/>
          <w:szCs w:val="24"/>
          <w:highlight w:val="none"/>
        </w:rPr>
        <w:t xml:space="preserve">.1 承包人的一般义务</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Theme="minorEastAsia" w:hAnsiTheme="minorEastAsia" w:eastAsiaTheme="minorEastAsia" w:cstheme="minorEastAsia"/>
          <w:color w:val="auto"/>
          <w:sz w:val="24"/>
          <w:szCs w:val="24"/>
          <w:highlight w:val="none"/>
          <w:u w:val="single"/>
        </w:rPr>
        <w:t xml:space="preserve">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在本合同实施过程中，</w:t>
      </w:r>
      <w:r>
        <w:rPr>
          <w:rFonts w:hint="eastAsia" w:asciiTheme="minorEastAsia" w:hAnsiTheme="minorEastAsia" w:eastAsiaTheme="minorEastAsia" w:cstheme="minorEastAsia"/>
          <w:color w:val="auto"/>
          <w:sz w:val="24"/>
          <w:szCs w:val="24"/>
          <w:highlight w:val="none"/>
          <w:u w:val="single"/>
        </w:rPr>
        <w:t xml:space="preserve">施工现场的安全管理、教育和安全事故的责任由承包人承担。</w:t>
      </w:r>
      <w:r>
        <w:rPr>
          <w:rFonts w:hint="eastAsia" w:asciiTheme="minorEastAsia" w:hAnsiTheme="minorEastAsia" w:eastAsiaTheme="minorEastAsia" w:cstheme="minorEastAsia"/>
          <w:color w:val="auto"/>
          <w:sz w:val="24"/>
          <w:szCs w:val="24"/>
          <w:highlight w:val="none"/>
          <w:u w:val="single"/>
          <w:lang w:bidi="ar"/>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Theme="minorEastAsia" w:hAnsiTheme="minorEastAsia" w:eastAsiaTheme="minorEastAsia" w:cstheme="minorEastAsia"/>
          <w:color w:val="auto"/>
          <w:sz w:val="24"/>
          <w:szCs w:val="24"/>
          <w:highlight w:val="none"/>
          <w:u w:val="single"/>
        </w:rPr>
        <w:t xml:space="preserve">承包人在进场前要制订对人员、机械设备的操作及安全用电等各方面的安全制度，增强全体施工人员的安全意识，落实安全责任，保证做到绝对安全。</w:t>
      </w:r>
      <w:r>
        <w:rPr>
          <w:rFonts w:hint="eastAsia" w:asciiTheme="minorEastAsia" w:hAnsiTheme="minorEastAsia" w:eastAsiaTheme="minorEastAsia" w:cstheme="minorEastAsia"/>
          <w:color w:val="auto"/>
          <w:sz w:val="24"/>
          <w:szCs w:val="24"/>
          <w:highlight w:val="none"/>
          <w:u w:val="single"/>
          <w:lang w:bidi="ar"/>
        </w:rPr>
        <w:t xml:space="preserve">确保安全生产无事故，并承担相关的责任和损失。 </w:t>
      </w:r>
      <w:r/>
    </w:p>
    <w:p>
      <w:pPr>
        <w:numPr>
          <w:ilvl w:val="0"/>
          <w:numId w:val="5"/>
        </w:num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在施工过程中，应充分配合发包人和监理工程师的工作，认真做好施工组织管理和协调工作，并</w:t>
      </w:r>
      <w:r>
        <w:rPr>
          <w:rFonts w:hint="eastAsia" w:asciiTheme="minorEastAsia" w:hAnsiTheme="minorEastAsia" w:eastAsiaTheme="minorEastAsia" w:cstheme="minorEastAsia"/>
          <w:color w:val="auto"/>
          <w:sz w:val="24"/>
          <w:szCs w:val="24"/>
          <w:highlight w:val="none"/>
          <w:u w:val="single"/>
          <w:lang w:bidi="ar"/>
        </w:rPr>
        <w:t xml:space="preserve">为发包人另行发包的其他专业和现场施工提供配合，</w:t>
      </w:r>
      <w:r>
        <w:rPr>
          <w:rFonts w:hint="eastAsia" w:asciiTheme="minorEastAsia" w:hAnsiTheme="minorEastAsia" w:eastAsiaTheme="minorEastAsia" w:cstheme="minorEastAsia"/>
          <w:color w:val="auto"/>
          <w:sz w:val="24"/>
          <w:szCs w:val="24"/>
          <w:highlight w:val="none"/>
          <w:u w:val="single"/>
        </w:rPr>
        <w:t xml:space="preserve">并无条件服从发包人和监理工程师的调度、监督和管理，保质、按期完成施工任务。</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保洁</w:t>
      </w:r>
      <w:r>
        <w:rPr>
          <w:rFonts w:hint="eastAsia" w:asciiTheme="minorEastAsia" w:hAnsiTheme="minorEastAsia" w:eastAsiaTheme="minorEastAsia" w:cstheme="minorEastAsia"/>
          <w:color w:val="auto"/>
          <w:sz w:val="24"/>
          <w:szCs w:val="24"/>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经专家论证的重要施工方案，承包商项目技术负责人必须亲自参加。</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承包人须无条件配合水、电、燃气、通信等配套单位的施工，按要求预留孔洞，并及时做好过程中的孔洞封堵和后期正式封堵，此费用由承包人承担。如因封堵不及时导致泡水、漏水等情况发生，或者</w:t>
      </w:r>
      <w:r>
        <w:rPr>
          <w:rFonts w:hint="eastAsia" w:asciiTheme="minorEastAsia" w:hAnsiTheme="minorEastAsia" w:eastAsiaTheme="minorEastAsia" w:cstheme="minorEastAsia"/>
          <w:color w:val="auto"/>
          <w:sz w:val="24"/>
          <w:szCs w:val="24"/>
          <w:highlight w:val="none"/>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所有专业深化设计费用及专家论证费用（含由发包人组织的专家论证会）等全部费用由承包人承担。</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color w:val="auto"/>
          <w:sz w:val="24"/>
          <w:szCs w:val="24"/>
          <w:highlight w:val="none"/>
          <w:u w:val="single"/>
          <w:lang w:bidi="ar"/>
        </w:rPr>
        <w:t xml:space="preserve">，若媒体曝光或投诉给发包人造成损害的，每次违约金不低于</w:t>
      </w:r>
      <w:r>
        <w:rPr>
          <w:rFonts w:hint="eastAsia" w:asciiTheme="minorEastAsia" w:hAnsiTheme="minorEastAsia" w:eastAsiaTheme="minorEastAsia" w:cstheme="minorEastAsia"/>
          <w:color w:val="auto"/>
          <w:sz w:val="24"/>
          <w:szCs w:val="24"/>
          <w:highlight w:val="none"/>
          <w:u w:val="single"/>
        </w:rPr>
        <w:t xml:space="preserve">合同价万分之五每次</w:t>
      </w:r>
      <w:r>
        <w:rPr>
          <w:rFonts w:hint="eastAsia" w:asciiTheme="minorEastAsia" w:hAnsiTheme="minorEastAsia" w:eastAsiaTheme="minorEastAsia" w:cstheme="minorEastAsia"/>
          <w:color w:val="auto"/>
          <w:sz w:val="24"/>
          <w:szCs w:val="24"/>
          <w:highlight w:val="none"/>
          <w:u w:val="single"/>
          <w:lang w:bidi="ar"/>
        </w:rPr>
        <w:t xml:space="preserve">。</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26）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纸质文件 4 套， 电子文件 1 套。</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0"/>
          <w:sz w:val="24"/>
          <w:szCs w:val="24"/>
          <w:highlight w:val="none"/>
        </w:rPr>
        <w:t xml:space="preserve">承</w:t>
      </w:r>
      <w:r>
        <w:rPr>
          <w:rFonts w:hint="eastAsia" w:asciiTheme="minorEastAsia" w:hAnsiTheme="minorEastAsia" w:eastAsiaTheme="minorEastAsia" w:cstheme="minorEastAsia"/>
          <w:color w:val="auto"/>
          <w:spacing w:val="9"/>
          <w:sz w:val="24"/>
          <w:szCs w:val="24"/>
          <w:highlight w:val="none"/>
        </w:rPr>
        <w:t xml:space="preserve">包人提交的竣工资料的费用承担：</w:t>
      </w:r>
      <w:r>
        <w:rPr>
          <w:rFonts w:hint="eastAsia" w:asciiTheme="minorEastAsia" w:hAnsiTheme="minorEastAsia" w:eastAsiaTheme="minorEastAsia" w:cstheme="minorEastAsia"/>
          <w:bCs/>
          <w:color w:val="auto"/>
          <w:sz w:val="24"/>
          <w:szCs w:val="24"/>
          <w:highlight w:val="none"/>
          <w:u w:val="single"/>
        </w:rPr>
        <w:t xml:space="preserve"> 承包人承担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承包</w:t>
      </w:r>
      <w:r>
        <w:rPr>
          <w:rFonts w:hint="eastAsia" w:asciiTheme="minorEastAsia" w:hAnsiTheme="minorEastAsia" w:eastAsiaTheme="minorEastAsia" w:cstheme="minorEastAsia"/>
          <w:color w:val="auto"/>
          <w:spacing w:val="11"/>
          <w:sz w:val="24"/>
          <w:szCs w:val="24"/>
          <w:highlight w:val="none"/>
        </w:rPr>
        <w:t xml:space="preserve">人</w:t>
      </w:r>
      <w:r>
        <w:rPr>
          <w:rFonts w:hint="eastAsia" w:asciiTheme="minorEastAsia" w:hAnsiTheme="minorEastAsia" w:eastAsiaTheme="minorEastAsia" w:cstheme="minorEastAsia"/>
          <w:color w:val="auto"/>
          <w:spacing w:val="7"/>
          <w:sz w:val="24"/>
          <w:szCs w:val="24"/>
          <w:highlight w:val="none"/>
        </w:rPr>
        <w:t xml:space="preserve">提交的竣工资料移交时间：</w:t>
      </w:r>
      <w:r>
        <w:rPr>
          <w:rFonts w:hint="eastAsia" w:asciiTheme="minorEastAsia" w:hAnsiTheme="minorEastAsia" w:eastAsiaTheme="minorEastAsia" w:cstheme="minorEastAsia"/>
          <w:bCs/>
          <w:color w:val="auto"/>
          <w:sz w:val="24"/>
          <w:szCs w:val="24"/>
          <w:highlight w:val="none"/>
          <w:u w:val="single"/>
        </w:rPr>
        <w:t xml:space="preserve">  工程竣工验收合格之日起 28 日内完成移交，若逾期提交，发包人有权暂停支付工程款 。</w:t>
      </w:r>
      <w:r/>
    </w:p>
    <w:p>
      <w:pPr>
        <w:ind w:left="0" w:firstLine="56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承</w:t>
      </w:r>
      <w:r>
        <w:rPr>
          <w:rFonts w:hint="eastAsia" w:asciiTheme="minorEastAsia" w:hAnsiTheme="minorEastAsia" w:eastAsiaTheme="minorEastAsia" w:cstheme="minorEastAsia"/>
          <w:color w:val="auto"/>
          <w:spacing w:val="17"/>
          <w:sz w:val="24"/>
          <w:szCs w:val="24"/>
          <w:highlight w:val="none"/>
        </w:rPr>
        <w:t xml:space="preserve">包</w:t>
      </w:r>
      <w:r>
        <w:rPr>
          <w:rFonts w:hint="eastAsia" w:asciiTheme="minorEastAsia" w:hAnsiTheme="minorEastAsia" w:eastAsiaTheme="minorEastAsia" w:cstheme="minorEastAsia"/>
          <w:color w:val="auto"/>
          <w:spacing w:val="10"/>
          <w:sz w:val="24"/>
          <w:szCs w:val="24"/>
          <w:highlight w:val="none"/>
        </w:rPr>
        <w:t xml:space="preserve">人提交的竣工资料形式要求：</w:t>
      </w:r>
      <w:r>
        <w:rPr>
          <w:rFonts w:hint="eastAsia" w:asciiTheme="minorEastAsia" w:hAnsiTheme="minorEastAsia" w:eastAsiaTheme="minorEastAsia" w:cstheme="minorEastAsia"/>
          <w:bCs/>
          <w:color w:val="auto"/>
          <w:sz w:val="24"/>
          <w:szCs w:val="24"/>
          <w:highlight w:val="none"/>
          <w:u w:val="single"/>
        </w:rPr>
        <w:t xml:space="preserve">正本、副本各二套且满足存档要求。</w:t>
      </w:r>
      <w:r/>
    </w:p>
    <w:p>
      <w:pPr>
        <w:ind w:left="0" w:firstLine="5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1"/>
          <w:sz w:val="24"/>
          <w:szCs w:val="24"/>
          <w:highlight w:val="none"/>
        </w:rPr>
        <w:t xml:space="preserve">(</w:t>
      </w:r>
      <w:r>
        <w:rPr>
          <w:rFonts w:hint="eastAsia" w:asciiTheme="minorEastAsia" w:hAnsiTheme="minorEastAsia" w:eastAsiaTheme="minorEastAsia" w:cstheme="minorEastAsia"/>
          <w:color w:val="auto"/>
          <w:spacing w:val="13"/>
          <w:sz w:val="24"/>
          <w:szCs w:val="24"/>
          <w:highlight w:val="none"/>
        </w:rPr>
        <w:t xml:space="preserve">10) 承包人应履行的其他义务：</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lang w:bidi="ar"/>
        </w:rPr>
        <w:t xml:space="preserve">施工过程中</w:t>
      </w: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w:t>
      </w:r>
      <w:r>
        <w:rPr>
          <w:rFonts w:hint="eastAsia" w:asciiTheme="minorEastAsia" w:hAnsiTheme="minorEastAsia" w:eastAsiaTheme="minorEastAsia" w:cstheme="minorEastAsia"/>
          <w:color w:val="auto"/>
          <w:sz w:val="24"/>
          <w:szCs w:val="24"/>
          <w:highlight w:val="none"/>
          <w:u w:val="single"/>
          <w:lang w:bidi="ar"/>
        </w:rPr>
        <w:t xml:space="preserve">承包人自行考虑在报价中。 </w:t>
      </w:r>
      <w:r>
        <w:rPr>
          <w:rFonts w:hint="eastAsia" w:asciiTheme="minorEastAsia" w:hAnsiTheme="minorEastAsia" w:eastAsiaTheme="minorEastAsia" w:cstheme="minorEastAsia"/>
          <w:color w:val="auto"/>
          <w:sz w:val="24"/>
          <w:szCs w:val="24"/>
          <w:highlight w:val="none"/>
          <w:u w:val="single"/>
        </w:rPr>
        <w:t xml:space="preserve">若承包人拒绝配合，发包人有权安排其他施工单位配合，所需费用从承包人工程款中扣除。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②承包人应按发包人的指令，完成发包人要求的对工程内容的任何增加和删减；费用按相关条款执行。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⑤除非得到主管部门的许可，承包人不得随便砍伐，迁移和破坏树木。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⑥塔吊等机械设备覆盖范围内的安全保护费用由承包人负责，产生的费用均由承包人承担。</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⑦对于施工过程中承包人不得因发包人前期手续而索赔或消极施工，需积极配合，保证工程按计划进行。</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bidi="ar"/>
        </w:rPr>
        <w:t xml:space="preserve">19）应由承包人履行的其他义务：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w:t>
      </w:r>
      <w:r>
        <w:rPr>
          <w:rFonts w:hint="eastAsia" w:asciiTheme="minorEastAsia" w:hAnsiTheme="minorEastAsia" w:eastAsiaTheme="minorEastAsia" w:cstheme="minorEastAsia"/>
          <w:color w:val="auto"/>
          <w:spacing w:val="5"/>
          <w:sz w:val="24"/>
          <w:szCs w:val="24"/>
          <w:highlight w:val="none"/>
        </w:rPr>
        <w:t xml:space="preserve">.2 项目经理</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3.2.1 项目经理</w:t>
      </w:r>
      <w:r>
        <w:rPr>
          <w:rFonts w:hint="eastAsia" w:asciiTheme="minorEastAsia" w:hAnsiTheme="minorEastAsia" w:eastAsiaTheme="minorEastAsia" w:cstheme="minorEastAsia"/>
          <w:color w:val="auto"/>
          <w:spacing w:val="4"/>
          <w:sz w:val="24"/>
          <w:szCs w:val="24"/>
          <w:highlight w:val="none"/>
        </w:rPr>
        <w:t xml:space="preserve">：</w:t>
      </w:r>
      <w:r/>
    </w:p>
    <w:p>
      <w:pPr>
        <w:ind w:left="0" w:firstLine="4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姓    名 </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身份证号：</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w:t>
      </w:r>
      <w:r>
        <w:rPr>
          <w:rFonts w:hint="eastAsia" w:asciiTheme="minorEastAsia" w:hAnsiTheme="minorEastAsia" w:eastAsiaTheme="minorEastAsia" w:cstheme="minorEastAsia"/>
          <w:color w:val="auto"/>
          <w:sz w:val="24"/>
          <w:szCs w:val="24"/>
          <w:highlight w:val="none"/>
        </w:rPr>
        <w:t xml:space="preserve">执业资格等级：</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w:t>
      </w:r>
      <w:r>
        <w:rPr>
          <w:rFonts w:hint="eastAsia" w:asciiTheme="minorEastAsia" w:hAnsiTheme="minorEastAsia" w:eastAsiaTheme="minorEastAsia" w:cstheme="minorEastAsia"/>
          <w:color w:val="auto"/>
          <w:sz w:val="24"/>
          <w:szCs w:val="24"/>
          <w:highlight w:val="none"/>
        </w:rPr>
        <w:t xml:space="preserve">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项目负责人执业印章号：</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联系电话：</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电子信箱：</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通信地址：</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0"/>
          <w:sz w:val="24"/>
          <w:szCs w:val="24"/>
          <w:highlight w:val="none"/>
        </w:rPr>
        <w:t xml:space="preserve">承包人对项目经理的授权范围如下：</w:t>
      </w:r>
      <w:r>
        <w:rPr>
          <w:rFonts w:hint="eastAsia" w:asciiTheme="minorEastAsia" w:hAnsiTheme="minorEastAsia" w:eastAsiaTheme="minorEastAsia" w:cstheme="minorEastAsia"/>
          <w:bCs/>
          <w:color w:val="auto"/>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关于项</w:t>
      </w:r>
      <w:r>
        <w:rPr>
          <w:rFonts w:hint="eastAsia" w:asciiTheme="minorEastAsia" w:hAnsiTheme="minorEastAsia" w:eastAsiaTheme="minorEastAsia" w:cstheme="minorEastAsia"/>
          <w:color w:val="auto"/>
          <w:spacing w:val="12"/>
          <w:sz w:val="24"/>
          <w:szCs w:val="24"/>
          <w:highlight w:val="none"/>
        </w:rPr>
        <w:t xml:space="preserve">目</w:t>
      </w:r>
      <w:r>
        <w:rPr>
          <w:rFonts w:hint="eastAsia" w:asciiTheme="minorEastAsia" w:hAnsiTheme="minorEastAsia" w:eastAsiaTheme="minorEastAsia" w:cstheme="minorEastAsia"/>
          <w:color w:val="auto"/>
          <w:spacing w:val="9"/>
          <w:sz w:val="24"/>
          <w:szCs w:val="24"/>
          <w:highlight w:val="none"/>
        </w:rPr>
        <w:t xml:space="preserve">经理每月在施工现场的时间要求：</w:t>
      </w:r>
      <w:r>
        <w:rPr>
          <w:rFonts w:hint="eastAsia" w:asciiTheme="minorEastAsia" w:hAnsiTheme="minorEastAsia" w:eastAsiaTheme="minorEastAsia" w:cstheme="minorEastAsia"/>
          <w:bCs/>
          <w:color w:val="auto"/>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小时，且应及时参加发包人、监理方组织的例会并保证现场施工及时顺畅的进行。</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承包人未提交劳动合同，以及没有为项目经理缴纳社会保险证明的违约责任：</w:t>
      </w:r>
      <w:r>
        <w:rPr>
          <w:rFonts w:hint="eastAsia" w:asciiTheme="minorEastAsia" w:hAnsiTheme="minorEastAsia" w:eastAsiaTheme="minorEastAsia" w:cstheme="minorEastAsia"/>
          <w:bCs/>
          <w:color w:val="auto"/>
          <w:sz w:val="24"/>
          <w:szCs w:val="24"/>
          <w:highlight w:val="none"/>
          <w:u w:val="single"/>
        </w:rPr>
        <w:t xml:space="preserve"> 承包人承担</w:t>
      </w:r>
      <w:r>
        <w:rPr>
          <w:rFonts w:hint="eastAsia" w:asciiTheme="minorEastAsia" w:hAnsiTheme="minorEastAsia" w:eastAsiaTheme="minorEastAsia" w:cstheme="minorEastAsia"/>
          <w:color w:val="auto"/>
          <w:sz w:val="24"/>
          <w:szCs w:val="24"/>
          <w:highlight w:val="none"/>
          <w:u w:val="single"/>
        </w:rPr>
        <w:t xml:space="preserve">合同价万分之一</w:t>
      </w:r>
      <w:r>
        <w:rPr>
          <w:rFonts w:hint="eastAsia" w:asciiTheme="minorEastAsia" w:hAnsiTheme="minorEastAsia" w:eastAsiaTheme="minorEastAsia" w:cstheme="minorEastAsia"/>
          <w:bCs/>
          <w:color w:val="auto"/>
          <w:sz w:val="24"/>
          <w:szCs w:val="24"/>
          <w:highlight w:val="none"/>
          <w:u w:val="single"/>
        </w:rPr>
        <w:t xml:space="preserve">罚款，已经查实项目经理为挂靠注册或非承包人员工，发包人有权单方面终止合同，并要求承包人承担由此造成的一切后果。</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项目</w:t>
      </w:r>
      <w:r>
        <w:rPr>
          <w:rFonts w:hint="eastAsia" w:asciiTheme="minorEastAsia" w:hAnsiTheme="minorEastAsia" w:eastAsiaTheme="minorEastAsia" w:cstheme="minorEastAsia"/>
          <w:color w:val="auto"/>
          <w:spacing w:val="12"/>
          <w:sz w:val="24"/>
          <w:szCs w:val="24"/>
          <w:highlight w:val="none"/>
        </w:rPr>
        <w:t xml:space="preserve">经</w:t>
      </w:r>
      <w:r>
        <w:rPr>
          <w:rFonts w:hint="eastAsia" w:asciiTheme="minorEastAsia" w:hAnsiTheme="minorEastAsia" w:eastAsiaTheme="minorEastAsia" w:cstheme="minorEastAsia"/>
          <w:color w:val="auto"/>
          <w:spacing w:val="8"/>
          <w:sz w:val="24"/>
          <w:szCs w:val="24"/>
          <w:highlight w:val="none"/>
        </w:rPr>
        <w:t xml:space="preserve">理未经批准，擅自离开施工现场的违约责任：</w:t>
      </w:r>
      <w:r>
        <w:rPr>
          <w:rFonts w:hint="eastAsia" w:asciiTheme="minorEastAsia" w:hAnsiTheme="minorEastAsia" w:eastAsiaTheme="minorEastAsia" w:cstheme="minorEastAsia"/>
          <w:bCs/>
          <w:color w:val="auto"/>
          <w:sz w:val="24"/>
          <w:szCs w:val="24"/>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3</w:t>
      </w: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2.3 承包人擅自更换项目经理的违约责任：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建造师不得擅自更换，否则应向发包人</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3.2.4 承包人无正</w:t>
      </w:r>
      <w:r>
        <w:rPr>
          <w:rFonts w:hint="eastAsia" w:asciiTheme="minorEastAsia" w:hAnsiTheme="minorEastAsia" w:eastAsiaTheme="minorEastAsia" w:cstheme="minorEastAsia"/>
          <w:color w:val="auto"/>
          <w:spacing w:val="4"/>
          <w:sz w:val="24"/>
          <w:szCs w:val="24"/>
          <w:highlight w:val="none"/>
        </w:rPr>
        <w:t xml:space="preserve">当</w:t>
      </w:r>
      <w:r>
        <w:rPr>
          <w:rFonts w:hint="eastAsia" w:asciiTheme="minorEastAsia" w:hAnsiTheme="minorEastAsia" w:eastAsiaTheme="minorEastAsia" w:cstheme="minorEastAsia"/>
          <w:color w:val="auto"/>
          <w:spacing w:val="3"/>
          <w:sz w:val="24"/>
          <w:szCs w:val="24"/>
          <w:highlight w:val="none"/>
        </w:rPr>
        <w:t xml:space="preserve">理由拒绝更换项目经理的违约责任：</w:t>
      </w:r>
      <w:r>
        <w:rPr>
          <w:rFonts w:hint="eastAsia" w:asciiTheme="minorEastAsia" w:hAnsiTheme="minorEastAsia" w:eastAsiaTheme="minorEastAsia" w:cstheme="minorEastAsia"/>
          <w:bCs/>
          <w:color w:val="auto"/>
          <w:sz w:val="24"/>
          <w:szCs w:val="24"/>
          <w:highlight w:val="none"/>
          <w:u w:val="single"/>
        </w:rPr>
        <w:t xml:space="preserve">应向发包人支付</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.3 承包人人员</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3.1 承包人提交项目管理机构及施工现场管理人员安排报告的期限：</w:t>
      </w:r>
      <w:r>
        <w:rPr>
          <w:rFonts w:hint="eastAsia" w:asciiTheme="minorEastAsia" w:hAnsiTheme="minorEastAsia" w:eastAsiaTheme="minorEastAsia" w:cstheme="minorEastAsia"/>
          <w:bCs/>
          <w:color w:val="auto"/>
          <w:sz w:val="24"/>
          <w:szCs w:val="24"/>
          <w:highlight w:val="none"/>
          <w:u w:val="single"/>
        </w:rPr>
        <w:t xml:space="preserve">合同生效后 5 日内。</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3.</w:t>
      </w: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8"/>
          <w:sz w:val="24"/>
          <w:szCs w:val="24"/>
          <w:highlight w:val="none"/>
        </w:rPr>
        <w:t xml:space="preserve">.3 承包人无正当理由拒绝撤换主要施工管理人员的违约责任：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承包人承担</w:t>
      </w:r>
      <w:r>
        <w:rPr>
          <w:rFonts w:hint="eastAsia" w:asciiTheme="minorEastAsia" w:hAnsiTheme="minorEastAsia" w:eastAsiaTheme="minorEastAsia" w:cstheme="minorEastAsia"/>
          <w:color w:val="auto"/>
          <w:sz w:val="24"/>
          <w:szCs w:val="24"/>
          <w:highlight w:val="none"/>
          <w:u w:val="single"/>
        </w:rPr>
        <w:t xml:space="preserve">合同价万分之一每次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9"/>
          <w:sz w:val="24"/>
          <w:szCs w:val="24"/>
          <w:highlight w:val="none"/>
        </w:rPr>
        <w:t xml:space="preserve">.3.4 承包人主要施工管理人员离开施工现场的批准要求：</w:t>
      </w:r>
      <w:r>
        <w:rPr>
          <w:rFonts w:hint="eastAsia" w:asciiTheme="minorEastAsia" w:hAnsiTheme="minorEastAsia" w:eastAsiaTheme="minorEastAsia" w:cstheme="minorEastAsia"/>
          <w:bCs/>
          <w:color w:val="auto"/>
          <w:sz w:val="24"/>
          <w:szCs w:val="24"/>
          <w:highlight w:val="none"/>
          <w:u w:val="single"/>
        </w:rPr>
        <w:t xml:space="preserve">需经发包人或监理同意后方可离场。</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3.3.5 承</w:t>
      </w:r>
      <w:r>
        <w:rPr>
          <w:rFonts w:hint="eastAsia" w:asciiTheme="minorEastAsia" w:hAnsiTheme="minorEastAsia" w:eastAsiaTheme="minorEastAsia" w:cstheme="minorEastAsia"/>
          <w:color w:val="auto"/>
          <w:spacing w:val="8"/>
          <w:sz w:val="24"/>
          <w:szCs w:val="24"/>
          <w:highlight w:val="none"/>
        </w:rPr>
        <w:t xml:space="preserve">包</w:t>
      </w:r>
      <w:r>
        <w:rPr>
          <w:rFonts w:hint="eastAsia" w:asciiTheme="minorEastAsia" w:hAnsiTheme="minorEastAsia" w:eastAsiaTheme="minorEastAsia" w:cstheme="minorEastAsia"/>
          <w:color w:val="auto"/>
          <w:spacing w:val="5"/>
          <w:sz w:val="24"/>
          <w:szCs w:val="24"/>
          <w:highlight w:val="none"/>
        </w:rPr>
        <w:t xml:space="preserve">人擅自更换主要施工管理人员的违约责任：</w:t>
      </w:r>
      <w:r>
        <w:rPr>
          <w:rFonts w:hint="eastAsia" w:asciiTheme="minorEastAsia" w:hAnsiTheme="minorEastAsia" w:eastAsiaTheme="minorEastAsia" w:cstheme="minorEastAsia"/>
          <w:bCs/>
          <w:color w:val="auto"/>
          <w:sz w:val="24"/>
          <w:szCs w:val="24"/>
          <w:highlight w:val="none"/>
          <w:u w:val="single"/>
        </w:rPr>
        <w:t xml:space="preserve"> 承包人承担</w:t>
      </w:r>
      <w:r>
        <w:rPr>
          <w:rFonts w:hint="eastAsia" w:asciiTheme="minorEastAsia" w:hAnsiTheme="minorEastAsia" w:eastAsiaTheme="minorEastAsia" w:cstheme="minorEastAsia"/>
          <w:color w:val="auto"/>
          <w:sz w:val="24"/>
          <w:szCs w:val="24"/>
          <w:highlight w:val="none"/>
          <w:u w:val="single"/>
        </w:rPr>
        <w:t xml:space="preserve">合同价万分之一每次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承包人</w:t>
      </w:r>
      <w:r>
        <w:rPr>
          <w:rFonts w:hint="eastAsia" w:asciiTheme="minorEastAsia" w:hAnsiTheme="minorEastAsia" w:eastAsiaTheme="minorEastAsia" w:cstheme="minorEastAsia"/>
          <w:color w:val="auto"/>
          <w:spacing w:val="10"/>
          <w:sz w:val="24"/>
          <w:szCs w:val="24"/>
          <w:highlight w:val="none"/>
        </w:rPr>
        <w:t xml:space="preserve">主</w:t>
      </w:r>
      <w:r>
        <w:rPr>
          <w:rFonts w:hint="eastAsia" w:asciiTheme="minorEastAsia" w:hAnsiTheme="minorEastAsia" w:eastAsiaTheme="minorEastAsia" w:cstheme="minorEastAsia"/>
          <w:color w:val="auto"/>
          <w:spacing w:val="6"/>
          <w:sz w:val="24"/>
          <w:szCs w:val="24"/>
          <w:highlight w:val="none"/>
        </w:rPr>
        <w:t xml:space="preserve">要施工管理人员擅自离开施工现场的违约责任：</w:t>
      </w:r>
      <w:r>
        <w:rPr>
          <w:rFonts w:hint="eastAsia" w:asciiTheme="minorEastAsia" w:hAnsiTheme="minorEastAsia" w:eastAsiaTheme="minorEastAsia" w:cstheme="minorEastAsia"/>
          <w:bCs/>
          <w:color w:val="auto"/>
          <w:sz w:val="24"/>
          <w:szCs w:val="24"/>
          <w:highlight w:val="none"/>
          <w:u w:val="single"/>
        </w:rPr>
        <w:t xml:space="preserve"> 承包人承担 1000 元/人/次罚款。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项目经理为中标建造师，主要管理人员为合同附件 6 表中约定的相关人员。</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3</w:t>
      </w:r>
      <w:r>
        <w:rPr>
          <w:rFonts w:hint="eastAsia" w:asciiTheme="minorEastAsia" w:hAnsiTheme="minorEastAsia" w:eastAsiaTheme="minorEastAsia" w:cstheme="minorEastAsia"/>
          <w:color w:val="auto"/>
          <w:spacing w:val="4"/>
          <w:sz w:val="24"/>
          <w:szCs w:val="24"/>
          <w:highlight w:val="none"/>
        </w:rPr>
        <w:t xml:space="preserve">.5 分包</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5.1 分包的一般约定</w:t>
      </w:r>
      <w:r/>
    </w:p>
    <w:p>
      <w:pPr>
        <w:ind w:left="0" w:firstLine="58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9"/>
          <w:sz w:val="24"/>
          <w:szCs w:val="24"/>
          <w:highlight w:val="none"/>
          <w:u w:val="single"/>
        </w:rPr>
      </w:pPr>
      <w:r>
        <w:rPr>
          <w:rFonts w:hint="eastAsia" w:asciiTheme="minorEastAsia" w:hAnsiTheme="minorEastAsia" w:eastAsiaTheme="minorEastAsia" w:cstheme="minorEastAsia"/>
          <w:color w:val="auto"/>
          <w:spacing w:val="25"/>
          <w:sz w:val="24"/>
          <w:szCs w:val="24"/>
          <w:highlight w:val="none"/>
        </w:rPr>
        <w:t xml:space="preserve">禁</w:t>
      </w:r>
      <w:r>
        <w:rPr>
          <w:rFonts w:hint="eastAsia" w:asciiTheme="minorEastAsia" w:hAnsiTheme="minorEastAsia" w:eastAsiaTheme="minorEastAsia" w:cstheme="minorEastAsia"/>
          <w:color w:val="auto"/>
          <w:spacing w:val="19"/>
          <w:sz w:val="24"/>
          <w:szCs w:val="24"/>
          <w:highlight w:val="none"/>
        </w:rPr>
        <w:t xml:space="preserve">止分包的工程包括：</w:t>
      </w:r>
      <w:r>
        <w:rPr>
          <w:rFonts w:hint="eastAsia" w:asciiTheme="minorEastAsia" w:hAnsiTheme="minorEastAsia" w:eastAsiaTheme="minorEastAsia" w:cstheme="minorEastAsia"/>
          <w:color w:val="auto"/>
          <w:spacing w:val="19"/>
          <w:sz w:val="24"/>
          <w:szCs w:val="24"/>
          <w:highlight w:val="none"/>
          <w:u w:val="single"/>
        </w:rPr>
        <w:t xml:space="preserve">  /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主体结构、关键性工作的范围：</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2"/>
          <w:sz w:val="24"/>
          <w:szCs w:val="24"/>
          <w:highlight w:val="none"/>
        </w:rPr>
        <w:t xml:space="preserve">。</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w:t>
      </w:r>
      <w:r>
        <w:rPr>
          <w:rFonts w:hint="eastAsia" w:asciiTheme="minorEastAsia" w:hAnsiTheme="minorEastAsia" w:eastAsiaTheme="minorEastAsia" w:cstheme="minorEastAsia"/>
          <w:color w:val="auto"/>
          <w:spacing w:val="1"/>
          <w:sz w:val="24"/>
          <w:szCs w:val="24"/>
          <w:highlight w:val="none"/>
        </w:rPr>
        <w:t xml:space="preserve">.5.2 分包的确定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允许</w:t>
      </w:r>
      <w:r>
        <w:rPr>
          <w:rFonts w:hint="eastAsia" w:asciiTheme="minorEastAsia" w:hAnsiTheme="minorEastAsia" w:eastAsiaTheme="minorEastAsia" w:cstheme="minorEastAsia"/>
          <w:color w:val="auto"/>
          <w:spacing w:val="11"/>
          <w:sz w:val="24"/>
          <w:szCs w:val="24"/>
          <w:highlight w:val="none"/>
        </w:rPr>
        <w:t xml:space="preserve">分</w:t>
      </w:r>
      <w:r>
        <w:rPr>
          <w:rFonts w:hint="eastAsia" w:asciiTheme="minorEastAsia" w:hAnsiTheme="minorEastAsia" w:eastAsiaTheme="minorEastAsia" w:cstheme="minorEastAsia"/>
          <w:color w:val="auto"/>
          <w:spacing w:val="6"/>
          <w:sz w:val="24"/>
          <w:szCs w:val="24"/>
          <w:highlight w:val="none"/>
        </w:rPr>
        <w:t xml:space="preserve">包的专业工程包括：</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其</w:t>
      </w:r>
      <w:r>
        <w:rPr>
          <w:rFonts w:hint="eastAsia" w:asciiTheme="minorEastAsia" w:hAnsiTheme="minorEastAsia" w:eastAsiaTheme="minorEastAsia" w:cstheme="minorEastAsia"/>
          <w:color w:val="auto"/>
          <w:spacing w:val="8"/>
          <w:sz w:val="24"/>
          <w:szCs w:val="24"/>
          <w:highlight w:val="none"/>
        </w:rPr>
        <w:t xml:space="preserve">他关于分包的约定：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Theme="minorEastAsia" w:hAnsiTheme="minorEastAsia" w:eastAsiaTheme="minorEastAsia" w:cstheme="minorEastAsia"/>
          <w:bCs/>
          <w:color w:val="auto"/>
          <w:sz w:val="24"/>
          <w:szCs w:val="24"/>
          <w:highlight w:val="none"/>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 (2)对专业分包工程管理和配合</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①建设单位仅要求对分包的专业工程进行总承包管理和协调时，按分包的专业工程估算造价的1%计算；</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.5.4 分包合同价款</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w:t>
      </w:r>
      <w:r>
        <w:rPr>
          <w:rFonts w:hint="eastAsia" w:asciiTheme="minorEastAsia" w:hAnsiTheme="minorEastAsia" w:eastAsiaTheme="minorEastAsia" w:cstheme="minorEastAsia"/>
          <w:color w:val="auto"/>
          <w:spacing w:val="9"/>
          <w:sz w:val="24"/>
          <w:szCs w:val="24"/>
          <w:highlight w:val="none"/>
        </w:rPr>
        <w:t xml:space="preserve">分包合同价款支付的约定：</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9"/>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3.6 工程照管与成品、半成品保护</w:t>
      </w:r>
      <w:r/>
    </w:p>
    <w:p>
      <w:pPr>
        <w:ind w:left="0" w:firstLine="54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7"/>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包人负责照管工程及工程相关的材料、工程设备的起始时间：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w:t>
      </w:r>
      <w:r>
        <w:rPr>
          <w:rFonts w:hint="eastAsia" w:asciiTheme="minorEastAsia" w:hAnsiTheme="minorEastAsia" w:eastAsiaTheme="minorEastAsia" w:cstheme="minorEastAsia"/>
          <w:color w:val="auto"/>
          <w:spacing w:val="5"/>
          <w:sz w:val="24"/>
          <w:szCs w:val="24"/>
          <w:highlight w:val="none"/>
        </w:rPr>
        <w:t xml:space="preserve">.7 履约担保</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包人是否提供履约担保：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否</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包人提供履约担保的形式、金额及期限：</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u w:val="none"/>
        </w:rPr>
        <w:t xml:space="preserve">履约保证金的形式：</w:t>
      </w:r>
      <w:r>
        <w:rPr>
          <w:rFonts w:hint="eastAsia" w:asciiTheme="minorEastAsia" w:hAnsiTheme="minorEastAsia" w:eastAsiaTheme="minorEastAsia" w:cstheme="minorEastAsia"/>
          <w:bCs/>
          <w:color w:val="auto"/>
          <w:sz w:val="24"/>
          <w:szCs w:val="24"/>
          <w:highlight w:val="none"/>
          <w:u w:val="single"/>
          <w:lang w:val="en-US" w:eastAsia="zh-CN"/>
        </w:rPr>
        <w:t xml:space="preserve">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履约保证金的金额：</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履约保证金的返还：</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监理人</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4</w:t>
      </w:r>
      <w:r>
        <w:rPr>
          <w:rFonts w:hint="eastAsia" w:asciiTheme="minorEastAsia" w:hAnsiTheme="minorEastAsia" w:eastAsiaTheme="minorEastAsia" w:cstheme="minorEastAsia"/>
          <w:color w:val="auto"/>
          <w:spacing w:val="3"/>
          <w:sz w:val="24"/>
          <w:szCs w:val="24"/>
          <w:highlight w:val="none"/>
        </w:rPr>
        <w:t xml:space="preserve">.1 监理人的一般规定</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关</w:t>
      </w:r>
      <w:r>
        <w:rPr>
          <w:rFonts w:hint="eastAsia" w:asciiTheme="minorEastAsia" w:hAnsiTheme="minorEastAsia" w:eastAsiaTheme="minorEastAsia" w:cstheme="minorEastAsia"/>
          <w:color w:val="auto"/>
          <w:spacing w:val="9"/>
          <w:sz w:val="24"/>
          <w:szCs w:val="24"/>
          <w:highlight w:val="none"/>
        </w:rPr>
        <w:t xml:space="preserve">于监理人的监理内容：</w:t>
      </w:r>
      <w:r>
        <w:rPr>
          <w:rFonts w:hint="eastAsia" w:asciiTheme="minorEastAsia" w:hAnsiTheme="minorEastAsia" w:eastAsiaTheme="minorEastAsia" w:cstheme="minorEastAsia"/>
          <w:bCs/>
          <w:color w:val="auto"/>
          <w:sz w:val="24"/>
          <w:szCs w:val="24"/>
          <w:highlight w:val="none"/>
          <w:u w:val="single"/>
        </w:rPr>
        <w:t xml:space="preserve"> 施工阶段的“三控三管一协调”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（2）工程变更和签证授权</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由承包人提供并承担费用。</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4.2 监理人员</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总</w:t>
      </w:r>
      <w:r>
        <w:rPr>
          <w:rFonts w:hint="eastAsia" w:asciiTheme="minorEastAsia" w:hAnsiTheme="minorEastAsia" w:eastAsiaTheme="minorEastAsia" w:cstheme="minorEastAsia"/>
          <w:color w:val="auto"/>
          <w:spacing w:val="6"/>
          <w:sz w:val="24"/>
          <w:szCs w:val="24"/>
          <w:highlight w:val="none"/>
        </w:rPr>
        <w:t xml:space="preserve">监理工程师：</w:t>
      </w:r>
      <w:r/>
    </w:p>
    <w:p>
      <w:pPr>
        <w:ind w:left="0" w:firstLine="4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姓</w:t>
      </w:r>
      <w:r>
        <w:rPr>
          <w:rFonts w:hint="eastAsia" w:asciiTheme="minorEastAsia" w:hAnsiTheme="minorEastAsia" w:eastAsiaTheme="minorEastAsia" w:cstheme="minorEastAsia"/>
          <w:color w:val="auto"/>
          <w:spacing w:val="-13"/>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 xml:space="preserve">   名 ：</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4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职</w:t>
      </w:r>
      <w:r>
        <w:rPr>
          <w:rFonts w:hint="eastAsia" w:asciiTheme="minorEastAsia" w:hAnsiTheme="minorEastAsia" w:eastAsiaTheme="minorEastAsia" w:cstheme="minorEastAsia"/>
          <w:color w:val="auto"/>
          <w:spacing w:val="-6"/>
          <w:sz w:val="24"/>
          <w:szCs w:val="24"/>
          <w:highlight w:val="none"/>
        </w:rPr>
        <w:t xml:space="preserve">    务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监理工程师执</w:t>
      </w:r>
      <w:r>
        <w:rPr>
          <w:rFonts w:hint="eastAsia" w:asciiTheme="minorEastAsia" w:hAnsiTheme="minorEastAsia" w:eastAsiaTheme="minorEastAsia" w:cstheme="minorEastAsia"/>
          <w:color w:val="auto"/>
          <w:spacing w:val="-2"/>
          <w:sz w:val="24"/>
          <w:szCs w:val="24"/>
          <w:highlight w:val="none"/>
        </w:rPr>
        <w:t xml:space="preserve">业资格证书号：</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联</w:t>
      </w:r>
      <w:r>
        <w:rPr>
          <w:rFonts w:hint="eastAsia" w:asciiTheme="minorEastAsia" w:hAnsiTheme="minorEastAsia" w:eastAsiaTheme="minorEastAsia" w:cstheme="minorEastAsia"/>
          <w:color w:val="auto"/>
          <w:spacing w:val="-8"/>
          <w:sz w:val="24"/>
          <w:szCs w:val="24"/>
          <w:highlight w:val="none"/>
        </w:rPr>
        <w:t xml:space="preserve">系</w:t>
      </w:r>
      <w:r>
        <w:rPr>
          <w:rFonts w:hint="eastAsia" w:asciiTheme="minorEastAsia" w:hAnsiTheme="minorEastAsia" w:eastAsiaTheme="minorEastAsia" w:cstheme="minorEastAsia"/>
          <w:color w:val="auto"/>
          <w:spacing w:val="-7"/>
          <w:sz w:val="24"/>
          <w:szCs w:val="24"/>
          <w:highlight w:val="none"/>
        </w:rPr>
        <w:t xml:space="preserve">电话：</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通信地址：</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关于监</w:t>
      </w:r>
      <w:r>
        <w:rPr>
          <w:rFonts w:hint="eastAsia" w:asciiTheme="minorEastAsia" w:hAnsiTheme="minorEastAsia" w:eastAsiaTheme="minorEastAsia" w:cstheme="minorEastAsia"/>
          <w:color w:val="auto"/>
          <w:spacing w:val="9"/>
          <w:sz w:val="24"/>
          <w:szCs w:val="24"/>
          <w:highlight w:val="none"/>
        </w:rPr>
        <w:t xml:space="preserve">理人的其他约定：</w:t>
      </w:r>
      <w:r>
        <w:rPr>
          <w:rFonts w:hint="eastAsia" w:asciiTheme="minorEastAsia" w:hAnsiTheme="minorEastAsia" w:eastAsiaTheme="minorEastAsia" w:cstheme="minorEastAsia"/>
          <w:bCs/>
          <w:color w:val="auto"/>
          <w:sz w:val="24"/>
          <w:szCs w:val="24"/>
          <w:highlight w:val="none"/>
          <w:u w:val="single"/>
        </w:rPr>
        <w:t xml:space="preserve">  见监理合同 (发包人在承包人进场时提供)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4.4 商定或确</w:t>
      </w:r>
      <w:r>
        <w:rPr>
          <w:rFonts w:hint="eastAsia" w:asciiTheme="minorEastAsia" w:hAnsiTheme="minorEastAsia" w:eastAsiaTheme="minorEastAsia" w:cstheme="minorEastAsia"/>
          <w:color w:val="auto"/>
          <w:spacing w:val="5"/>
          <w:sz w:val="24"/>
          <w:szCs w:val="24"/>
          <w:highlight w:val="none"/>
        </w:rPr>
        <w:t xml:space="preserve">定</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在发</w:t>
      </w:r>
      <w:r>
        <w:rPr>
          <w:rFonts w:hint="eastAsia" w:asciiTheme="minorEastAsia" w:hAnsiTheme="minorEastAsia" w:eastAsiaTheme="minorEastAsia" w:cstheme="minorEastAsia"/>
          <w:color w:val="auto"/>
          <w:spacing w:val="12"/>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人和承包人不能通过协商达成一致意见时，发包人授权监理人对以下事项进行确定：</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w:t>
      </w:r>
      <w:r>
        <w:rPr>
          <w:rFonts w:hint="eastAsia" w:asciiTheme="minorEastAsia" w:hAnsiTheme="minorEastAsia" w:eastAsiaTheme="minorEastAsia" w:cstheme="minorEastAsia"/>
          <w:bCs/>
          <w:color w:val="auto"/>
          <w:sz w:val="24"/>
          <w:szCs w:val="24"/>
          <w:highlight w:val="none"/>
          <w:u w:val="single"/>
        </w:rPr>
        <w:t xml:space="preserve"> 见监理合同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bCs/>
          <w:color w:val="auto"/>
          <w:sz w:val="24"/>
          <w:szCs w:val="24"/>
          <w:highlight w:val="none"/>
          <w:u w:val="single"/>
        </w:rPr>
        <w:t xml:space="preserve"> 监理人或监理工程师发给承包人的通知、指示、同意、批准、决定等与发包人发出的相关内容不一致或者抵触时， 以发包人的意见为准。</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5. 工程质量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5</w:t>
      </w:r>
      <w:r>
        <w:rPr>
          <w:rFonts w:hint="eastAsia" w:asciiTheme="minorEastAsia" w:hAnsiTheme="minorEastAsia" w:eastAsiaTheme="minorEastAsia" w:cstheme="minorEastAsia"/>
          <w:color w:val="auto"/>
          <w:spacing w:val="5"/>
          <w:sz w:val="24"/>
          <w:szCs w:val="24"/>
          <w:highlight w:val="none"/>
        </w:rPr>
        <w:t xml:space="preserve">.1 质量要求</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5</w:t>
      </w: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1.1 特殊质量标准和要求：</w:t>
      </w:r>
      <w:r>
        <w:rPr>
          <w:rFonts w:hint="eastAsia" w:asciiTheme="minorEastAsia" w:hAnsiTheme="minorEastAsia" w:eastAsiaTheme="minorEastAsia" w:cstheme="minorEastAsia"/>
          <w:bCs/>
          <w:color w:val="auto"/>
          <w:sz w:val="24"/>
          <w:szCs w:val="24"/>
          <w:highlight w:val="none"/>
          <w:u w:val="single"/>
        </w:rPr>
        <w:t xml:space="preserve">工程质量必须达到合同约定合格标准，且保证相关部门验收一次通过；</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关</w:t>
      </w:r>
      <w:r>
        <w:rPr>
          <w:rFonts w:hint="eastAsia" w:asciiTheme="minorEastAsia" w:hAnsiTheme="minorEastAsia" w:eastAsiaTheme="minorEastAsia" w:cstheme="minorEastAsia"/>
          <w:color w:val="auto"/>
          <w:spacing w:val="13"/>
          <w:sz w:val="24"/>
          <w:szCs w:val="24"/>
          <w:highlight w:val="none"/>
        </w:rPr>
        <w:t xml:space="preserve">于工程奖项的约定：</w:t>
      </w:r>
      <w:r>
        <w:rPr>
          <w:rFonts w:hint="eastAsia" w:asciiTheme="minorEastAsia" w:hAnsiTheme="minorEastAsia" w:eastAsiaTheme="minorEastAsia" w:cstheme="minorEastAsia"/>
          <w:color w:val="auto"/>
          <w:spacing w:val="13"/>
          <w:sz w:val="24"/>
          <w:szCs w:val="24"/>
          <w:highlight w:val="none"/>
          <w:u w:val="single"/>
        </w:rPr>
        <w:t xml:space="preserve">   /   </w:t>
      </w:r>
      <w:r>
        <w:rPr>
          <w:rFonts w:hint="eastAsia" w:asciiTheme="minorEastAsia" w:hAnsiTheme="minorEastAsia" w:eastAsiaTheme="minorEastAsia" w:cstheme="minorEastAsia"/>
          <w:color w:val="auto"/>
          <w:spacing w:val="13"/>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5</w:t>
      </w:r>
      <w:r>
        <w:rPr>
          <w:rFonts w:hint="eastAsia" w:asciiTheme="minorEastAsia" w:hAnsiTheme="minorEastAsia" w:eastAsiaTheme="minorEastAsia" w:cstheme="minorEastAsia"/>
          <w:color w:val="auto"/>
          <w:spacing w:val="6"/>
          <w:sz w:val="24"/>
          <w:szCs w:val="24"/>
          <w:highlight w:val="none"/>
        </w:rPr>
        <w:t xml:space="preserve">.3 隐蔽工程检查</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关于延期最长不得超过：  48 小时。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6. 安全文明施工与环境保护</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6.1 安</w:t>
      </w:r>
      <w:r>
        <w:rPr>
          <w:rFonts w:hint="eastAsia" w:asciiTheme="minorEastAsia" w:hAnsiTheme="minorEastAsia" w:eastAsiaTheme="minorEastAsia" w:cstheme="minorEastAsia"/>
          <w:color w:val="auto"/>
          <w:spacing w:val="1"/>
          <w:sz w:val="24"/>
          <w:szCs w:val="24"/>
          <w:highlight w:val="none"/>
        </w:rPr>
        <w:t xml:space="preserve">全施工</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(1)项目安全生产的达标目标及相应事项的约定：杜绝一般及以上安全责任事故。 其安全文明施工费用已经全部含在投标报价内。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开工通知载明的开工日期 20 天前提交安全技术措施或专项施工方案、安全生产责任制度、治安保卫制度及安全生产教育培训制度。</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；每发生一起人身死亡事故，承包人须向发包人支付违约金</w:t>
      </w:r>
      <w:r>
        <w:rPr>
          <w:rFonts w:hint="eastAsia" w:asciiTheme="minorEastAsia" w:hAnsiTheme="minorEastAsia" w:eastAsiaTheme="minorEastAsia" w:cstheme="minorEastAsia"/>
          <w:color w:val="auto"/>
          <w:sz w:val="24"/>
          <w:szCs w:val="24"/>
          <w:highlight w:val="none"/>
          <w:u w:val="single"/>
        </w:rPr>
        <w:t xml:space="preserve">合同价千分之一每次</w:t>
      </w:r>
      <w:r>
        <w:rPr>
          <w:rFonts w:hint="eastAsia" w:asciiTheme="minorEastAsia" w:hAnsiTheme="minorEastAsia" w:eastAsiaTheme="minorEastAsia" w:cstheme="minorEastAsia"/>
          <w:bCs/>
          <w:color w:val="auto"/>
          <w:sz w:val="24"/>
          <w:szCs w:val="24"/>
          <w:highlight w:val="none"/>
          <w:u w:val="single"/>
        </w:rPr>
        <w:t xml:space="preserve">，发包人有权在支付承包人工程款时将该违约金扣除，情节严重的，发包人有权单方面解除合同。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（7）施工过程中的排污、环卫、市容、城建、城管、治安、人口管理等相关手续由承包人按规定负责办理，对临近居民和行人的影响由承包人负责处理并承担相应费用。</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（9）承包人应负责修建、维修、养护和管理施工所需的临时道路和交通设施，并承担相应费用；承包人修建的临时道路和交通设施应免费提供给发包人、监理人和其他承包人使用。</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（10）为保证道路交通安全及运输畅通,当施工期间，承包人必须与交通和公安部门协商，采取足够的交通疏导措施；承包人制定运输计划时，应避开现有道路上在高峰时的运输。</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6.</w:t>
      </w:r>
      <w:r>
        <w:rPr>
          <w:rFonts w:hint="eastAsia" w:asciiTheme="minorEastAsia" w:hAnsiTheme="minorEastAsia" w:eastAsiaTheme="minorEastAsia" w:cstheme="minorEastAsia"/>
          <w:color w:val="auto"/>
          <w:spacing w:val="15"/>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.4 关于治安保卫的特别约定：</w:t>
      </w:r>
      <w:r>
        <w:rPr>
          <w:rFonts w:hint="eastAsia" w:asciiTheme="minorEastAsia" w:hAnsiTheme="minorEastAsia" w:eastAsiaTheme="minorEastAsia" w:cstheme="minorEastAsia"/>
          <w:bCs/>
          <w:color w:val="auto"/>
          <w:sz w:val="24"/>
          <w:szCs w:val="24"/>
          <w:highlight w:val="none"/>
          <w:u w:val="single"/>
        </w:rPr>
        <w:t xml:space="preserve">现场施工人员按照实名制登记备案。</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关于编</w:t>
      </w:r>
      <w:r>
        <w:rPr>
          <w:rFonts w:hint="eastAsia" w:asciiTheme="minorEastAsia" w:hAnsiTheme="minorEastAsia" w:eastAsiaTheme="minorEastAsia" w:cstheme="minorEastAsia"/>
          <w:color w:val="auto"/>
          <w:spacing w:val="7"/>
          <w:sz w:val="24"/>
          <w:szCs w:val="24"/>
          <w:highlight w:val="none"/>
        </w:rPr>
        <w:t xml:space="preserve">制施工场地治安管理计划的约定：</w:t>
      </w:r>
      <w:r>
        <w:rPr>
          <w:rFonts w:hint="eastAsia" w:asciiTheme="minorEastAsia" w:hAnsiTheme="minorEastAsia" w:eastAsiaTheme="minorEastAsia" w:cstheme="minorEastAsia"/>
          <w:bCs/>
          <w:color w:val="auto"/>
          <w:sz w:val="24"/>
          <w:szCs w:val="24"/>
          <w:highlight w:val="none"/>
          <w:u w:val="single"/>
        </w:rPr>
        <w:t xml:space="preserve"> 承包人编制，开工前 5 日内报监理和发包人。</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6</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1.5 文明施工</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合</w:t>
      </w:r>
      <w:r>
        <w:rPr>
          <w:rFonts w:hint="eastAsia" w:asciiTheme="minorEastAsia" w:hAnsiTheme="minorEastAsia" w:eastAsiaTheme="minorEastAsia" w:cstheme="minorEastAsia"/>
          <w:color w:val="auto"/>
          <w:spacing w:val="16"/>
          <w:sz w:val="24"/>
          <w:szCs w:val="24"/>
          <w:highlight w:val="none"/>
        </w:rPr>
        <w:t xml:space="preserve">同</w:t>
      </w:r>
      <w:r>
        <w:rPr>
          <w:rFonts w:hint="eastAsia" w:asciiTheme="minorEastAsia" w:hAnsiTheme="minorEastAsia" w:eastAsiaTheme="minorEastAsia" w:cstheme="minorEastAsia"/>
          <w:color w:val="auto"/>
          <w:spacing w:val="10"/>
          <w:sz w:val="24"/>
          <w:szCs w:val="24"/>
          <w:highlight w:val="none"/>
        </w:rPr>
        <w:t xml:space="preserve">当事人对文明施工的要求：</w:t>
      </w:r>
      <w:r>
        <w:rPr>
          <w:rFonts w:hint="eastAsia" w:asciiTheme="minorEastAsia" w:hAnsiTheme="minorEastAsia" w:eastAsiaTheme="minorEastAsia" w:cstheme="minorEastAsia"/>
          <w:color w:val="auto"/>
          <w:spacing w:val="-1"/>
          <w:sz w:val="24"/>
          <w:szCs w:val="24"/>
          <w:highlight w:val="none"/>
          <w:u w:val="single"/>
        </w:rPr>
        <w:t xml:space="preserve">符合徐州市有关部门规定的标准化施工现场要求，同时应满足市政、市容等相关主管部门的有关规定。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①承包人按当地有关主管部门的规定办理相关手续，并承担相应费用，同时以书面形式通知发包人， 承担施工过程中因自身原因造成的罚款。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②承包人应遵守环境保护和清洁卫生方面的法律、法规、规定，所发生的费用由承包人承担。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⑥现场施工及管理人员均需挂牌进场，否则发包人有权对承包人处以 100 元∕人次的违约金。</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⑧因扬尘治理、环境保护等情况未到达标准，而导致发包人被处罚，发包人将处罚金额从承包人工程款中扣除。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⑨承包人需按照政府相关要求创建智慧工地，费用由承包人承担。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10.安全文明施工检查及费用扣罚应在施工期间参照江苏省住建厅（2020）11号公告执行。施工期间如江苏省或徐州市新颁发相关文件的，按新文件执行。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6.1.6 关于安全文明施工费支付比例和支付期限的约定：</w:t>
      </w:r>
      <w:r>
        <w:rPr>
          <w:rFonts w:hint="eastAsia" w:asciiTheme="minorEastAsia" w:hAnsiTheme="minorEastAsia" w:eastAsiaTheme="minorEastAsia" w:cstheme="minorEastAsia"/>
          <w:color w:val="auto"/>
          <w:spacing w:val="-1"/>
          <w:sz w:val="24"/>
          <w:szCs w:val="24"/>
          <w:highlight w:val="none"/>
          <w:u w:val="single"/>
        </w:rPr>
        <w:t xml:space="preserve">合同价款中已含，与合同价款同期支付。</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7. 工期和进度</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.1 施工组织设计</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7.1.</w:t>
      </w:r>
      <w:r>
        <w:rPr>
          <w:rFonts w:hint="eastAsia" w:asciiTheme="minorEastAsia" w:hAnsiTheme="minorEastAsia" w:eastAsiaTheme="minorEastAsia" w:cstheme="minorEastAsia"/>
          <w:color w:val="auto"/>
          <w:spacing w:val="6"/>
          <w:sz w:val="24"/>
          <w:szCs w:val="24"/>
          <w:highlight w:val="none"/>
        </w:rPr>
        <w:t xml:space="preserve">1 合同当事人约定的施工组织设计应包括的其他内容：</w:t>
      </w:r>
      <w:r>
        <w:rPr>
          <w:rFonts w:hint="eastAsia" w:asciiTheme="minorEastAsia" w:hAnsiTheme="minorEastAsia" w:eastAsiaTheme="minorEastAsia" w:cstheme="minorEastAsia"/>
          <w:bCs/>
          <w:color w:val="auto"/>
          <w:sz w:val="24"/>
          <w:szCs w:val="24"/>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.1.2 施工组织设计的提交和修改</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承包</w:t>
      </w:r>
      <w:r>
        <w:rPr>
          <w:rFonts w:hint="eastAsia" w:asciiTheme="minorEastAsia" w:hAnsiTheme="minorEastAsia" w:eastAsiaTheme="minorEastAsia" w:cstheme="minorEastAsia"/>
          <w:color w:val="auto"/>
          <w:spacing w:val="5"/>
          <w:sz w:val="24"/>
          <w:szCs w:val="24"/>
          <w:highlight w:val="none"/>
        </w:rPr>
        <w:t xml:space="preserve">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进场后 15 日内。</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发包人和</w:t>
      </w:r>
      <w:r>
        <w:rPr>
          <w:rFonts w:hint="eastAsia" w:asciiTheme="minorEastAsia" w:hAnsiTheme="minorEastAsia" w:eastAsiaTheme="minorEastAsia" w:cstheme="minorEastAsia"/>
          <w:color w:val="auto"/>
          <w:spacing w:val="9"/>
          <w:sz w:val="24"/>
          <w:szCs w:val="24"/>
          <w:highlight w:val="none"/>
        </w:rPr>
        <w:t xml:space="preserve">监</w:t>
      </w:r>
      <w:r>
        <w:rPr>
          <w:rFonts w:hint="eastAsia" w:asciiTheme="minorEastAsia" w:hAnsiTheme="minorEastAsia" w:eastAsiaTheme="minorEastAsia" w:cstheme="minorEastAsia"/>
          <w:color w:val="auto"/>
          <w:spacing w:val="6"/>
          <w:sz w:val="24"/>
          <w:szCs w:val="24"/>
          <w:highlight w:val="none"/>
        </w:rPr>
        <w:t xml:space="preserve">理人在收到详细的施工组织设计后确认或提出修改意见的期限：</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收到后 7 天内。</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.2 施工进度计划</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7.2.2 施工进度计划的修</w:t>
      </w:r>
      <w:r>
        <w:rPr>
          <w:rFonts w:hint="eastAsia" w:asciiTheme="minorEastAsia" w:hAnsiTheme="minorEastAsia" w:eastAsiaTheme="minorEastAsia" w:cstheme="minorEastAsia"/>
          <w:color w:val="auto"/>
          <w:spacing w:val="6"/>
          <w:sz w:val="24"/>
          <w:szCs w:val="24"/>
          <w:highlight w:val="none"/>
        </w:rPr>
        <w:t xml:space="preserve">订</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承包人需严格按照《月度工程进度计划表》执行，计划表中约定的节点承包人未能按节点完成的，每个节点按 5000 元/次进行处罚。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发包人和监</w:t>
      </w:r>
      <w:r>
        <w:rPr>
          <w:rFonts w:hint="eastAsia" w:asciiTheme="minorEastAsia" w:hAnsiTheme="minorEastAsia" w:eastAsiaTheme="minorEastAsia" w:cstheme="minorEastAsia"/>
          <w:color w:val="auto"/>
          <w:spacing w:val="6"/>
          <w:sz w:val="24"/>
          <w:szCs w:val="24"/>
          <w:highlight w:val="none"/>
        </w:rPr>
        <w:t xml:space="preserve">理人在收到修订的施工进度计划后确认或提出修改意见的期限：</w:t>
      </w:r>
      <w:r>
        <w:rPr>
          <w:rFonts w:hint="eastAsia" w:asciiTheme="minorEastAsia" w:hAnsiTheme="minorEastAsia" w:eastAsiaTheme="minorEastAsia" w:cstheme="minorEastAsia"/>
          <w:bCs/>
          <w:color w:val="auto"/>
          <w:sz w:val="24"/>
          <w:szCs w:val="24"/>
          <w:highlight w:val="none"/>
          <w:u w:val="single"/>
        </w:rPr>
        <w:t xml:space="preserve">收到后 7 天内。</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7.3 开工</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.3.1 开工准备</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w:t>
      </w:r>
      <w:r>
        <w:rPr>
          <w:rFonts w:hint="eastAsia" w:asciiTheme="minorEastAsia" w:hAnsiTheme="minorEastAsia" w:eastAsiaTheme="minorEastAsia" w:cstheme="minorEastAsia"/>
          <w:color w:val="auto"/>
          <w:spacing w:val="6"/>
          <w:sz w:val="24"/>
          <w:szCs w:val="24"/>
          <w:highlight w:val="none"/>
        </w:rPr>
        <w:t xml:space="preserve">承包人提交工程开工报审表的期限：</w:t>
      </w:r>
      <w:r>
        <w:rPr>
          <w:rFonts w:hint="eastAsia" w:asciiTheme="minorEastAsia" w:hAnsiTheme="minorEastAsia" w:eastAsiaTheme="minorEastAsia" w:cstheme="minorEastAsia"/>
          <w:color w:val="auto"/>
          <w:spacing w:val="-1"/>
          <w:sz w:val="24"/>
          <w:szCs w:val="24"/>
          <w:highlight w:val="none"/>
          <w:u w:val="single"/>
        </w:rPr>
        <w:t xml:space="preserve">合同签订后、开工前 </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pacing w:val="-1"/>
          <w:sz w:val="24"/>
          <w:szCs w:val="24"/>
          <w:highlight w:val="none"/>
          <w:u w:val="single"/>
        </w:rPr>
        <w:t xml:space="preserve">执行通用条款</w:t>
      </w:r>
      <w:r>
        <w:rPr>
          <w:rFonts w:hint="eastAsia" w:asciiTheme="minorEastAsia" w:hAnsiTheme="minorEastAsia" w:eastAsiaTheme="minorEastAsia" w:cstheme="minorEastAsia"/>
          <w:color w:val="auto"/>
          <w:spacing w:val="5"/>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关于承包人</w:t>
      </w:r>
      <w:r>
        <w:rPr>
          <w:rFonts w:hint="eastAsia" w:asciiTheme="minorEastAsia" w:hAnsiTheme="minorEastAsia" w:eastAsiaTheme="minorEastAsia" w:cstheme="minorEastAsia"/>
          <w:color w:val="auto"/>
          <w:spacing w:val="6"/>
          <w:sz w:val="24"/>
          <w:szCs w:val="24"/>
          <w:highlight w:val="none"/>
        </w:rPr>
        <w:t xml:space="preserve">应</w:t>
      </w:r>
      <w:r>
        <w:rPr>
          <w:rFonts w:hint="eastAsia" w:asciiTheme="minorEastAsia" w:hAnsiTheme="minorEastAsia" w:eastAsiaTheme="minorEastAsia" w:cstheme="minorEastAsia"/>
          <w:color w:val="auto"/>
          <w:spacing w:val="5"/>
          <w:sz w:val="24"/>
          <w:szCs w:val="24"/>
          <w:highlight w:val="none"/>
        </w:rPr>
        <w:t xml:space="preserve">完成的其他开工准备工作及期限：</w:t>
      </w:r>
      <w:r>
        <w:rPr>
          <w:rFonts w:hint="eastAsia" w:asciiTheme="minorEastAsia" w:hAnsiTheme="minorEastAsia" w:eastAsiaTheme="minorEastAsia" w:cstheme="minorEastAsia"/>
          <w:color w:val="auto"/>
          <w:spacing w:val="-1"/>
          <w:sz w:val="24"/>
          <w:szCs w:val="24"/>
          <w:highlight w:val="none"/>
          <w:u w:val="single"/>
        </w:rPr>
        <w:t xml:space="preserve">执行通用条款</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 开工通知</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因</w:t>
      </w:r>
      <w:r>
        <w:rPr>
          <w:rFonts w:hint="eastAsia" w:asciiTheme="minorEastAsia" w:hAnsiTheme="minorEastAsia" w:eastAsiaTheme="minorEastAsia" w:cstheme="minorEastAsia"/>
          <w:color w:val="auto"/>
          <w:spacing w:val="9"/>
          <w:sz w:val="24"/>
          <w:szCs w:val="24"/>
          <w:highlight w:val="none"/>
        </w:rPr>
        <w:t xml:space="preserve">发包人原因造成监理人未能在计划开工日期之日起</w:t>
      </w:r>
      <w:r>
        <w:rPr>
          <w:rFonts w:hint="eastAsia" w:asciiTheme="minorEastAsia" w:hAnsiTheme="minorEastAsia" w:eastAsiaTheme="minorEastAsia" w:cstheme="minorEastAsia"/>
          <w:bCs/>
          <w:color w:val="auto"/>
          <w:sz w:val="24"/>
          <w:szCs w:val="24"/>
          <w:highlight w:val="none"/>
          <w:u w:val="single"/>
        </w:rPr>
        <w:t xml:space="preserve">90 </w:t>
      </w:r>
      <w:r>
        <w:rPr>
          <w:rFonts w:hint="eastAsia" w:asciiTheme="minorEastAsia" w:hAnsiTheme="minorEastAsia" w:eastAsiaTheme="minorEastAsia" w:cstheme="minorEastAsia"/>
          <w:color w:val="auto"/>
          <w:spacing w:val="9"/>
          <w:sz w:val="24"/>
          <w:szCs w:val="24"/>
          <w:highlight w:val="none"/>
        </w:rPr>
        <w:t xml:space="preserve">天内发出开工通知的，承包人有权提出工期</w:t>
      </w:r>
      <w:r>
        <w:rPr>
          <w:rFonts w:hint="eastAsia" w:asciiTheme="minorEastAsia" w:hAnsiTheme="minorEastAsia" w:eastAsiaTheme="minorEastAsia" w:cstheme="minorEastAsia"/>
          <w:color w:val="auto"/>
          <w:spacing w:val="11"/>
          <w:sz w:val="24"/>
          <w:szCs w:val="24"/>
          <w:highlight w:val="none"/>
        </w:rPr>
        <w:t xml:space="preserve">调</w:t>
      </w:r>
      <w:r>
        <w:rPr>
          <w:rFonts w:hint="eastAsia" w:asciiTheme="minorEastAsia" w:hAnsiTheme="minorEastAsia" w:eastAsiaTheme="minorEastAsia" w:cstheme="minorEastAsia"/>
          <w:color w:val="auto"/>
          <w:spacing w:val="8"/>
          <w:sz w:val="24"/>
          <w:szCs w:val="24"/>
          <w:highlight w:val="none"/>
        </w:rPr>
        <w:t xml:space="preserve">整要求，或者解除合同。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.4 测量放线</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9"/>
          <w:sz w:val="24"/>
          <w:szCs w:val="24"/>
          <w:highlight w:val="none"/>
        </w:rPr>
        <w:t xml:space="preserve">.4.1 发包人通过监理人向承包人提供测量基准点、基准线和水准点及其书面资料的期限：</w:t>
      </w:r>
      <w:r>
        <w:rPr>
          <w:rFonts w:hint="eastAsia" w:asciiTheme="minorEastAsia" w:hAnsiTheme="minorEastAsia" w:eastAsiaTheme="minorEastAsia" w:cstheme="minorEastAsia"/>
          <w:bCs/>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.5 工期延误</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.5.1 因发包人原因导致工期延误</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8"/>
          <w:sz w:val="24"/>
          <w:szCs w:val="24"/>
          <w:highlight w:val="none"/>
        </w:rPr>
        <w:t xml:space="preserve">因发包</w:t>
      </w:r>
      <w:r>
        <w:rPr>
          <w:rFonts w:hint="eastAsia" w:asciiTheme="minorEastAsia" w:hAnsiTheme="minorEastAsia" w:eastAsiaTheme="minorEastAsia" w:cstheme="minorEastAsia"/>
          <w:color w:val="auto"/>
          <w:spacing w:val="15"/>
          <w:sz w:val="24"/>
          <w:szCs w:val="24"/>
          <w:highlight w:val="none"/>
        </w:rPr>
        <w:t xml:space="preserve">人</w:t>
      </w:r>
      <w:r>
        <w:rPr>
          <w:rFonts w:hint="eastAsia" w:asciiTheme="minorEastAsia" w:hAnsiTheme="minorEastAsia" w:eastAsiaTheme="minorEastAsia" w:cstheme="minorEastAsia"/>
          <w:color w:val="auto"/>
          <w:spacing w:val="9"/>
          <w:sz w:val="24"/>
          <w:szCs w:val="24"/>
          <w:highlight w:val="none"/>
        </w:rPr>
        <w:t xml:space="preserve">原因导致工期延误的其他情形：</w:t>
      </w:r>
      <w:r>
        <w:rPr>
          <w:rFonts w:hint="eastAsia" w:asciiTheme="minorEastAsia" w:hAnsiTheme="minorEastAsia" w:eastAsiaTheme="minorEastAsia" w:cstheme="minorEastAsia"/>
          <w:bCs/>
          <w:color w:val="auto"/>
          <w:sz w:val="24"/>
          <w:szCs w:val="24"/>
          <w:highlight w:val="none"/>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.5.2 因承包人原因导致工期延误</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因承包人原因造成工期延误，逾期竣工违约金的计算方法为：</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bidi="ar"/>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lang w:bidi="ar"/>
        </w:rPr>
        <w:t xml:space="preserve">（4）</w:t>
      </w:r>
      <w:r>
        <w:rPr>
          <w:rFonts w:hint="eastAsia" w:asciiTheme="minorEastAsia" w:hAnsiTheme="minorEastAsia" w:eastAsiaTheme="minorEastAsia" w:cstheme="minorEastAsia"/>
          <w:bCs/>
          <w:color w:val="auto"/>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（5）若承包人原因引起工程竣工延期天数等于或大于365 日历天的，则罚没全额工程履约保证金。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因承包人原因造成工期延误，逾期竣工违约金的上限：</w:t>
      </w:r>
      <w:r>
        <w:rPr>
          <w:rFonts w:hint="eastAsia" w:asciiTheme="minorEastAsia" w:hAnsiTheme="minorEastAsia" w:eastAsiaTheme="minorEastAsia" w:cstheme="minorEastAsia"/>
          <w:color w:val="auto"/>
          <w:spacing w:val="8"/>
          <w:sz w:val="24"/>
          <w:szCs w:val="24"/>
          <w:highlight w:val="none"/>
          <w:u w:val="single"/>
        </w:rPr>
        <w:t xml:space="preserve">  按法律规定执行。</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.6 不利物质条件</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不利物质条件的其他情形和有关约定：</w:t>
      </w:r>
      <w:r>
        <w:rPr>
          <w:rFonts w:hint="eastAsia" w:asciiTheme="minorEastAsia" w:hAnsiTheme="minorEastAsia" w:eastAsiaTheme="minorEastAsia" w:cstheme="minorEastAsia"/>
          <w:color w:val="auto"/>
          <w:spacing w:val="8"/>
          <w:sz w:val="24"/>
          <w:szCs w:val="24"/>
          <w:highlight w:val="none"/>
          <w:u w:val="single"/>
        </w:rPr>
        <w:t xml:space="preserve">  执行通用条款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7</w:t>
      </w:r>
      <w:r>
        <w:rPr>
          <w:rFonts w:hint="eastAsia" w:asciiTheme="minorEastAsia" w:hAnsiTheme="minorEastAsia" w:eastAsiaTheme="minorEastAsia" w:cstheme="minorEastAsia"/>
          <w:color w:val="auto"/>
          <w:spacing w:val="3"/>
          <w:sz w:val="24"/>
          <w:szCs w:val="24"/>
          <w:highlight w:val="none"/>
        </w:rPr>
        <w:t xml:space="preserve">.7 异常恶劣的气候条件</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包人和承包人同意以下情形视为异常恶劣的气候条件：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异常恶劣的气候条件的认定标准， 以政府有关部门的规定为准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7.9 提前竣工的奖</w:t>
      </w:r>
      <w:r>
        <w:rPr>
          <w:rFonts w:hint="eastAsia" w:asciiTheme="minorEastAsia" w:hAnsiTheme="minorEastAsia" w:eastAsiaTheme="minorEastAsia" w:cstheme="minorEastAsia"/>
          <w:color w:val="auto"/>
          <w:spacing w:val="5"/>
          <w:sz w:val="24"/>
          <w:szCs w:val="24"/>
          <w:highlight w:val="none"/>
        </w:rPr>
        <w:t xml:space="preserve">励</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7.9.2 提前竣工的奖励：</w:t>
      </w:r>
      <w:r>
        <w:rPr>
          <w:rFonts w:hint="eastAsia" w:asciiTheme="minorEastAsia" w:hAnsiTheme="minorEastAsia" w:eastAsiaTheme="minorEastAsia" w:cstheme="minorEastAsia"/>
          <w:color w:val="auto"/>
          <w:spacing w:val="4"/>
          <w:sz w:val="24"/>
          <w:szCs w:val="24"/>
          <w:highlight w:val="none"/>
          <w:u w:val="single"/>
        </w:rPr>
        <w:t xml:space="preserve">       /       </w:t>
      </w:r>
      <w:r>
        <w:rPr>
          <w:rFonts w:hint="eastAsia" w:asciiTheme="minorEastAsia" w:hAnsiTheme="minorEastAsia" w:eastAsiaTheme="minorEastAsia" w:cstheme="minorEastAsia"/>
          <w:color w:val="auto"/>
          <w:spacing w:val="3"/>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 材料与设备</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8</w:t>
      </w:r>
      <w:r>
        <w:rPr>
          <w:rFonts w:hint="eastAsia" w:asciiTheme="minorEastAsia" w:hAnsiTheme="minorEastAsia" w:eastAsiaTheme="minorEastAsia" w:cstheme="minorEastAsia"/>
          <w:color w:val="auto"/>
          <w:spacing w:val="5"/>
          <w:sz w:val="24"/>
          <w:szCs w:val="24"/>
          <w:highlight w:val="none"/>
        </w:rPr>
        <w:t xml:space="preserve">.4 材料与工程设备的保管与使用</w:t>
      </w:r>
      <w:r/>
    </w:p>
    <w:p>
      <w:pPr>
        <w:ind w:left="0" w:firstLine="544"/>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8.</w:t>
      </w:r>
      <w:r>
        <w:rPr>
          <w:rFonts w:hint="eastAsia" w:asciiTheme="minorEastAsia" w:hAnsiTheme="minorEastAsia" w:eastAsiaTheme="minorEastAsia" w:cstheme="minorEastAsia"/>
          <w:color w:val="auto"/>
          <w:spacing w:val="10"/>
          <w:sz w:val="24"/>
          <w:szCs w:val="24"/>
          <w:highlight w:val="none"/>
        </w:rPr>
        <w:t xml:space="preserve">4</w:t>
      </w:r>
      <w:r>
        <w:rPr>
          <w:rFonts w:hint="eastAsia" w:asciiTheme="minorEastAsia" w:hAnsiTheme="minorEastAsia" w:eastAsiaTheme="minorEastAsia" w:cstheme="minorEastAsia"/>
          <w:color w:val="auto"/>
          <w:spacing w:val="8"/>
          <w:sz w:val="24"/>
          <w:szCs w:val="24"/>
          <w:highlight w:val="none"/>
        </w:rPr>
        <w:t xml:space="preserve">.1 发包人供应的材料设备的保管费用的承担：</w:t>
      </w:r>
      <w:r>
        <w:rPr>
          <w:rFonts w:hint="eastAsia" w:asciiTheme="minorEastAsia" w:hAnsiTheme="minorEastAsia" w:eastAsiaTheme="minorEastAsia" w:cstheme="minorEastAsia"/>
          <w:bCs/>
          <w:color w:val="auto"/>
          <w:sz w:val="24"/>
          <w:szCs w:val="24"/>
          <w:highlight w:val="none"/>
          <w:u w:val="single"/>
          <w:lang w:bidi="ar"/>
        </w:rPr>
        <w:t xml:space="preserve">由承包人负责保管，保管费用由承包人自行承担，已包含在合同价中,结算不调整。</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8.6 样</w:t>
      </w:r>
      <w:r>
        <w:rPr>
          <w:rFonts w:hint="eastAsia" w:asciiTheme="minorEastAsia" w:hAnsiTheme="minorEastAsia" w:eastAsiaTheme="minorEastAsia" w:cstheme="minorEastAsia"/>
          <w:color w:val="auto"/>
          <w:spacing w:val="3"/>
          <w:sz w:val="24"/>
          <w:szCs w:val="24"/>
          <w:highlight w:val="none"/>
        </w:rPr>
        <w:t xml:space="preserve">品</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8.</w:t>
      </w:r>
      <w:r>
        <w:rPr>
          <w:rFonts w:hint="eastAsia" w:asciiTheme="minorEastAsia" w:hAnsiTheme="minorEastAsia" w:eastAsiaTheme="minorEastAsia" w:cstheme="minorEastAsia"/>
          <w:color w:val="auto"/>
          <w:spacing w:val="6"/>
          <w:sz w:val="24"/>
          <w:szCs w:val="24"/>
          <w:highlight w:val="none"/>
        </w:rPr>
        <w:t xml:space="preserve">6.1样品的报送与封存</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需</w:t>
      </w:r>
      <w:r>
        <w:rPr>
          <w:rFonts w:hint="eastAsia" w:asciiTheme="minorEastAsia" w:hAnsiTheme="minorEastAsia" w:eastAsiaTheme="minorEastAsia" w:cstheme="minorEastAsia"/>
          <w:color w:val="auto"/>
          <w:spacing w:val="9"/>
          <w:sz w:val="24"/>
          <w:szCs w:val="24"/>
          <w:highlight w:val="none"/>
        </w:rPr>
        <w:t xml:space="preserve">要承包人报送样品的材料或工程设备，样品的种类、名称、规格、数量要求：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①施工中，根据发包人具体指令制作，样品不得另行收取费用。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②承包人所提供样品均不得低于发包人甲控品牌的技术参数要求。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8</w:t>
      </w:r>
      <w:r>
        <w:rPr>
          <w:rFonts w:hint="eastAsia" w:asciiTheme="minorEastAsia" w:hAnsiTheme="minorEastAsia" w:eastAsiaTheme="minorEastAsia" w:cstheme="minorEastAsia"/>
          <w:color w:val="auto"/>
          <w:spacing w:val="8"/>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8 施工设备和临时设施</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8.8.1 承包人提供的施工设备和临时设施</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关于修建临时设施费用承担的约定：</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由承包人承担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9. 试验与检验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9.</w:t>
      </w:r>
      <w:r>
        <w:rPr>
          <w:rFonts w:hint="eastAsia" w:asciiTheme="minorEastAsia" w:hAnsiTheme="minorEastAsia" w:eastAsiaTheme="minorEastAsia" w:cstheme="minorEastAsia"/>
          <w:color w:val="auto"/>
          <w:spacing w:val="5"/>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 试验设备与试验人员</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9</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1.2 试验设备</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施工现场需要配备的试验设备：</w:t>
      </w:r>
      <w:r>
        <w:rPr>
          <w:rFonts w:hint="eastAsia" w:asciiTheme="minorEastAsia" w:hAnsiTheme="minorEastAsia" w:eastAsiaTheme="minorEastAsia" w:cstheme="minorEastAsia"/>
          <w:color w:val="auto"/>
          <w:spacing w:val="-1"/>
          <w:sz w:val="24"/>
          <w:szCs w:val="24"/>
          <w:highlight w:val="none"/>
          <w:u w:val="single"/>
        </w:rPr>
        <w:t xml:space="preserve">符合相关规范规定，满足施工材料、施工工序自检需要。</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施工现场需要具备的其他试验条件：</w:t>
      </w:r>
      <w:r>
        <w:rPr>
          <w:rFonts w:hint="eastAsia" w:asciiTheme="minorEastAsia" w:hAnsiTheme="minorEastAsia" w:eastAsiaTheme="minorEastAsia" w:cstheme="minorEastAsia"/>
          <w:color w:val="auto"/>
          <w:spacing w:val="-1"/>
          <w:sz w:val="24"/>
          <w:szCs w:val="24"/>
          <w:highlight w:val="none"/>
          <w:u w:val="single"/>
        </w:rPr>
        <w:t xml:space="preserve">符合相关规范规定，满足施工材料、施工工序自检需要。</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9.4 现场工艺试</w:t>
      </w:r>
      <w:r>
        <w:rPr>
          <w:rFonts w:hint="eastAsia" w:asciiTheme="minorEastAsia" w:hAnsiTheme="minorEastAsia" w:eastAsiaTheme="minorEastAsia" w:cstheme="minorEastAsia"/>
          <w:color w:val="auto"/>
          <w:spacing w:val="5"/>
          <w:sz w:val="24"/>
          <w:szCs w:val="24"/>
          <w:highlight w:val="none"/>
        </w:rPr>
        <w:t xml:space="preserve">验</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现场工艺试验的有关约定：</w:t>
      </w:r>
      <w:r>
        <w:rPr>
          <w:rFonts w:hint="eastAsia" w:asciiTheme="minorEastAsia" w:hAnsiTheme="minorEastAsia" w:eastAsiaTheme="minorEastAsia" w:cstheme="minorEastAsia"/>
          <w:bCs/>
          <w:color w:val="auto"/>
          <w:sz w:val="24"/>
          <w:szCs w:val="24"/>
          <w:highlight w:val="none"/>
          <w:u w:val="single"/>
        </w:rPr>
        <w:t xml:space="preserve"> 承包人根据相关法律、标准和规范及发包人、监理人指示进行试验并承担检测费用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10. 变更</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0. 1 变更的范围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关于变更的范围的约定</w:t>
      </w:r>
      <w:r>
        <w:rPr>
          <w:rFonts w:hint="eastAsia" w:asciiTheme="minorEastAsia" w:hAnsiTheme="minorEastAsia" w:eastAsiaTheme="minorEastAsia" w:cstheme="minorEastAsia"/>
          <w:color w:val="auto"/>
          <w:spacing w:val="6"/>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设计变更、建设标准或者工程规模的调整，施工过程中增加或取消工程内容，及其他经发包人、 监理人、跟踪审计人员四方签字认可的现场签证。</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对于在施工期间出台的有关政策导致规费、税金发生变化的，应按照有关规定执行。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 甲方保留在施工过程中增加或取消 (含甩项) 工程内容、范围及相应费用的权利，乙方应无条件配合。</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（4）因承包人自身原因改变合同中任何一项工作的施工时间或改变已批准的施工工艺或顺序不属于变更范围。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10.4.1 变更估价原则</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于变更估价的约定：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 工程量偏差超 15%时应按照下列条款调整相应单价。</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①当工程量增加 15%以上时，增加部分的工程量的综合单价 (中标单价) 应予调低 5%，但均不得高于最高投标限价综合单价。</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②当工程量减少 15%以上时，剩余工程造价按以下条款调整。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Theme="minorEastAsia" w:hAnsiTheme="minorEastAsia" w:eastAsiaTheme="minorEastAsia" w:cstheme="minorEastAsia"/>
          <w:bCs/>
          <w:color w:val="auto"/>
          <w:spacing w:val="8"/>
          <w:sz w:val="24"/>
          <w:szCs w:val="24"/>
          <w:highlight w:val="none"/>
          <w:u w:val="single"/>
        </w:rPr>
        <w:t xml:space="preserve">同意计取费用的，按标底(招标控制价)编制原则计取，</w:t>
      </w:r>
      <w:r>
        <w:rPr>
          <w:rFonts w:hint="eastAsia" w:asciiTheme="minorEastAsia" w:hAnsiTheme="minorEastAsia" w:eastAsiaTheme="minorEastAsia" w:cstheme="minorEastAsia"/>
          <w:bCs/>
          <w:color w:val="auto"/>
          <w:sz w:val="24"/>
          <w:szCs w:val="24"/>
          <w:highlight w:val="none"/>
          <w:u w:val="single"/>
        </w:rPr>
        <w:t xml:space="preserve">并乘以报价浮动比率 (报价浮动比率=中标价/最高投标限价×100% ，中标价及最高投标限价均不含甲供材、 暂列金额、暂估价)</w:t>
      </w:r>
      <w:r>
        <w:rPr>
          <w:rFonts w:hint="eastAsia" w:asciiTheme="minorEastAsia" w:hAnsiTheme="minorEastAsia" w:eastAsiaTheme="minorEastAsia" w:cstheme="minorEastAsia"/>
          <w:bCs/>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（8）关于工程量清单和图纸错漏项的处理如下:</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1)施工中发现工程量清单和</w:t>
      </w:r>
      <w:r>
        <w:rPr>
          <w:rFonts w:hint="eastAsia" w:asciiTheme="minorEastAsia" w:hAnsiTheme="minorEastAsia" w:eastAsiaTheme="minorEastAsia" w:cstheme="minorEastAsia"/>
          <w:bCs/>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10. 5</w:t>
      </w:r>
      <w:r>
        <w:rPr>
          <w:rFonts w:hint="eastAsia" w:asciiTheme="minorEastAsia" w:hAnsiTheme="minorEastAsia" w:eastAsiaTheme="minorEastAsia" w:cstheme="minorEastAsia"/>
          <w:color w:val="auto"/>
          <w:spacing w:val="3"/>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 xml:space="preserve">承包人的合理化建议</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监</w:t>
      </w:r>
      <w:r>
        <w:rPr>
          <w:rFonts w:hint="eastAsia" w:asciiTheme="minorEastAsia" w:hAnsiTheme="minorEastAsia" w:eastAsiaTheme="minorEastAsia" w:cstheme="minorEastAsia"/>
          <w:color w:val="auto"/>
          <w:spacing w:val="9"/>
          <w:sz w:val="24"/>
          <w:szCs w:val="24"/>
          <w:highlight w:val="none"/>
        </w:rPr>
        <w:t xml:space="preserve">理人审查承包人合理化建议的期限：</w:t>
      </w:r>
      <w:r>
        <w:rPr>
          <w:rFonts w:hint="eastAsia" w:asciiTheme="minorEastAsia" w:hAnsiTheme="minorEastAsia" w:eastAsiaTheme="minorEastAsia" w:cstheme="minorEastAsia"/>
          <w:color w:val="auto"/>
          <w:spacing w:val="9"/>
          <w:sz w:val="24"/>
          <w:szCs w:val="24"/>
          <w:highlight w:val="none"/>
          <w:u w:val="single"/>
        </w:rPr>
        <w:t xml:space="preserve">执行通用条款</w:t>
      </w:r>
      <w:r>
        <w:rPr>
          <w:rFonts w:hint="eastAsia" w:asciiTheme="minorEastAsia" w:hAnsiTheme="minorEastAsia" w:eastAsiaTheme="minorEastAsia" w:cstheme="minorEastAsia"/>
          <w:color w:val="auto"/>
          <w:spacing w:val="9"/>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发包人审批承包人合理化建议的期限：</w:t>
      </w:r>
      <w:r>
        <w:rPr>
          <w:rFonts w:hint="eastAsia" w:asciiTheme="minorEastAsia" w:hAnsiTheme="minorEastAsia" w:eastAsiaTheme="minorEastAsia" w:cstheme="minorEastAsia"/>
          <w:color w:val="auto"/>
          <w:spacing w:val="9"/>
          <w:sz w:val="24"/>
          <w:szCs w:val="24"/>
          <w:highlight w:val="none"/>
          <w:u w:val="single"/>
        </w:rPr>
        <w:t xml:space="preserve">执行通用条款</w:t>
      </w:r>
      <w:r>
        <w:rPr>
          <w:rFonts w:hint="eastAsia" w:asciiTheme="minorEastAsia" w:hAnsiTheme="minorEastAsia" w:eastAsiaTheme="minorEastAsia" w:cstheme="minorEastAsia"/>
          <w:color w:val="auto"/>
          <w:spacing w:val="8"/>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pacing w:val="10"/>
          <w:sz w:val="24"/>
          <w:szCs w:val="24"/>
          <w:highlight w:val="none"/>
          <w:u w:val="single"/>
        </w:rPr>
        <w:t xml:space="preserve">执行通</w:t>
      </w:r>
      <w:r>
        <w:rPr>
          <w:rFonts w:hint="eastAsia" w:asciiTheme="minorEastAsia" w:hAnsiTheme="minorEastAsia" w:eastAsiaTheme="minorEastAsia" w:cstheme="minorEastAsia"/>
          <w:color w:val="auto"/>
          <w:spacing w:val="2"/>
          <w:sz w:val="24"/>
          <w:szCs w:val="24"/>
          <w:highlight w:val="none"/>
          <w:u w:val="single"/>
        </w:rPr>
        <w:t xml:space="preserve">用</w:t>
      </w:r>
      <w:r>
        <w:rPr>
          <w:rFonts w:hint="eastAsia" w:asciiTheme="minorEastAsia" w:hAnsiTheme="minorEastAsia" w:eastAsiaTheme="minorEastAsia" w:cstheme="minorEastAsia"/>
          <w:color w:val="auto"/>
          <w:spacing w:val="3"/>
          <w:sz w:val="24"/>
          <w:szCs w:val="24"/>
          <w:highlight w:val="none"/>
          <w:u w:val="single"/>
        </w:rPr>
        <w:t xml:space="preserve">条</w:t>
      </w:r>
      <w:r>
        <w:rPr>
          <w:rFonts w:hint="eastAsia" w:asciiTheme="minorEastAsia" w:hAnsiTheme="minorEastAsia" w:eastAsiaTheme="minorEastAsia" w:cstheme="minorEastAsia"/>
          <w:color w:val="auto"/>
          <w:spacing w:val="2"/>
          <w:sz w:val="24"/>
          <w:szCs w:val="24"/>
          <w:highlight w:val="none"/>
          <w:u w:val="single"/>
        </w:rPr>
        <w:t xml:space="preserve">款</w:t>
      </w:r>
      <w:r>
        <w:rPr>
          <w:rFonts w:hint="eastAsia" w:asciiTheme="minorEastAsia" w:hAnsiTheme="minorEastAsia" w:eastAsiaTheme="minorEastAsia" w:cstheme="minorEastAsia"/>
          <w:color w:val="auto"/>
          <w:spacing w:val="2"/>
          <w:sz w:val="24"/>
          <w:szCs w:val="24"/>
          <w:highlight w:val="none"/>
        </w:rPr>
        <w:t xml:space="preserve">。</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10.7 暂估</w:t>
      </w:r>
      <w:r>
        <w:rPr>
          <w:rFonts w:hint="eastAsia" w:asciiTheme="minorEastAsia" w:hAnsiTheme="minorEastAsia" w:eastAsiaTheme="minorEastAsia" w:cstheme="minorEastAsia"/>
          <w:color w:val="auto"/>
          <w:spacing w:val="2"/>
          <w:sz w:val="24"/>
          <w:szCs w:val="24"/>
          <w:highlight w:val="none"/>
        </w:rPr>
        <w:t xml:space="preserve">价</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暂估</w:t>
      </w:r>
      <w:r>
        <w:rPr>
          <w:rFonts w:hint="eastAsia" w:asciiTheme="minorEastAsia" w:hAnsiTheme="minorEastAsia" w:eastAsiaTheme="minorEastAsia" w:cstheme="minorEastAsia"/>
          <w:color w:val="auto"/>
          <w:spacing w:val="9"/>
          <w:sz w:val="24"/>
          <w:szCs w:val="24"/>
          <w:highlight w:val="none"/>
        </w:rPr>
        <w:t xml:space="preserve">价</w:t>
      </w:r>
      <w:r>
        <w:rPr>
          <w:rFonts w:hint="eastAsia" w:asciiTheme="minorEastAsia" w:hAnsiTheme="minorEastAsia" w:eastAsiaTheme="minorEastAsia" w:cstheme="minorEastAsia"/>
          <w:color w:val="auto"/>
          <w:spacing w:val="6"/>
          <w:sz w:val="24"/>
          <w:szCs w:val="24"/>
          <w:highlight w:val="none"/>
        </w:rPr>
        <w:t xml:space="preserve">材料和工程设备的明细详见附件：</w:t>
      </w:r>
      <w:r>
        <w:rPr>
          <w:rFonts w:hint="eastAsia" w:asciiTheme="minorEastAsia" w:hAnsiTheme="minorEastAsia" w:eastAsiaTheme="minorEastAsia" w:cstheme="minorEastAsia"/>
          <w:color w:val="auto"/>
          <w:spacing w:val="6"/>
          <w:sz w:val="24"/>
          <w:szCs w:val="24"/>
          <w:highlight w:val="none"/>
          <w:u w:val="single"/>
          <w:lang w:val="en-US" w:eastAsia="zh-CN"/>
        </w:rPr>
        <w:t xml:space="preserve">/</w:t>
      </w:r>
      <w:r>
        <w:rPr>
          <w:rFonts w:hint="eastAsia" w:asciiTheme="minorEastAsia" w:hAnsiTheme="minorEastAsia" w:eastAsiaTheme="minorEastAsia" w:cstheme="minorEastAsia"/>
          <w:color w:val="auto"/>
          <w:spacing w:val="6"/>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0.8 暂列金额</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8"/>
          <w:sz w:val="24"/>
          <w:szCs w:val="24"/>
          <w:highlight w:val="none"/>
        </w:rPr>
        <w:t xml:space="preserve">合</w:t>
      </w:r>
      <w:r>
        <w:rPr>
          <w:rFonts w:hint="eastAsia" w:asciiTheme="minorEastAsia" w:hAnsiTheme="minorEastAsia" w:eastAsiaTheme="minorEastAsia" w:cstheme="minorEastAsia"/>
          <w:color w:val="auto"/>
          <w:spacing w:val="17"/>
          <w:sz w:val="24"/>
          <w:szCs w:val="24"/>
          <w:highlight w:val="none"/>
        </w:rPr>
        <w:t xml:space="preserve">同</w:t>
      </w:r>
      <w:r>
        <w:rPr>
          <w:rFonts w:hint="eastAsia" w:asciiTheme="minorEastAsia" w:hAnsiTheme="minorEastAsia" w:eastAsiaTheme="minorEastAsia" w:cstheme="minorEastAsia"/>
          <w:color w:val="auto"/>
          <w:spacing w:val="9"/>
          <w:sz w:val="24"/>
          <w:szCs w:val="24"/>
          <w:highlight w:val="none"/>
        </w:rPr>
        <w:t xml:space="preserve">当事人关于暂列金额使用的约定：</w:t>
      </w:r>
      <w:r>
        <w:rPr>
          <w:rFonts w:hint="eastAsia" w:asciiTheme="minorEastAsia" w:hAnsiTheme="minorEastAsia" w:eastAsiaTheme="minorEastAsia" w:cstheme="minorEastAsia"/>
          <w:color w:val="auto"/>
          <w:spacing w:val="6"/>
          <w:sz w:val="24"/>
          <w:szCs w:val="24"/>
          <w:highlight w:val="none"/>
          <w:u w:val="single"/>
          <w:lang w:val="en-US" w:eastAsia="zh-CN"/>
        </w:rPr>
        <w:t xml:space="preserve">/</w:t>
      </w:r>
      <w:r>
        <w:rPr>
          <w:rFonts w:hint="eastAsia" w:asciiTheme="minorEastAsia" w:hAnsiTheme="minorEastAsia" w:eastAsiaTheme="minorEastAsia" w:cstheme="minorEastAsia"/>
          <w:color w:val="auto"/>
          <w:spacing w:val="6"/>
          <w:sz w:val="24"/>
          <w:szCs w:val="24"/>
          <w:highlight w:val="none"/>
          <w:u w:val="single"/>
        </w:rPr>
        <w:t xml:space="preserve">。</w:t>
      </w:r>
      <w:r/>
    </w:p>
    <w:p>
      <w:pPr>
        <w:ind w:left="0" w:firstLine="504"/>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 价格调整</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11.1 市场价格波动引起的调</w:t>
      </w:r>
      <w:r>
        <w:rPr>
          <w:rFonts w:hint="eastAsia" w:asciiTheme="minorEastAsia" w:hAnsiTheme="minorEastAsia" w:eastAsiaTheme="minorEastAsia" w:cstheme="minorEastAsia"/>
          <w:color w:val="auto"/>
          <w:spacing w:val="5"/>
          <w:sz w:val="24"/>
          <w:szCs w:val="24"/>
          <w:highlight w:val="none"/>
        </w:rPr>
        <w:t xml:space="preserve">整</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市</w:t>
      </w:r>
      <w:r>
        <w:rPr>
          <w:rFonts w:hint="eastAsia" w:asciiTheme="minorEastAsia" w:hAnsiTheme="minorEastAsia" w:eastAsiaTheme="minorEastAsia" w:cstheme="minorEastAsia"/>
          <w:color w:val="auto"/>
          <w:spacing w:val="14"/>
          <w:sz w:val="24"/>
          <w:szCs w:val="24"/>
          <w:highlight w:val="none"/>
        </w:rPr>
        <w:t xml:space="preserve">场</w:t>
      </w:r>
      <w:r>
        <w:rPr>
          <w:rFonts w:hint="eastAsia" w:asciiTheme="minorEastAsia" w:hAnsiTheme="minorEastAsia" w:eastAsiaTheme="minorEastAsia" w:cstheme="minorEastAsia"/>
          <w:color w:val="auto"/>
          <w:spacing w:val="8"/>
          <w:sz w:val="24"/>
          <w:szCs w:val="24"/>
          <w:highlight w:val="none"/>
        </w:rPr>
        <w:t xml:space="preserve">价格波动是否调整合同价格的约定：市场波动引起材料价格调整按下述规则执行。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u w:val="single"/>
        </w:rPr>
        <w:t xml:space="preserve">合同工期不超过3个月，不调整；超出3个月，调整。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材料风险：</w:t>
      </w:r>
      <w:r>
        <w:rPr>
          <w:rFonts w:hint="eastAsia" w:asciiTheme="minorEastAsia" w:hAnsiTheme="minorEastAsia" w:eastAsiaTheme="minorEastAsia" w:cstheme="minorEastAsia"/>
          <w:color w:val="auto"/>
          <w:spacing w:val="8"/>
          <w:sz w:val="24"/>
          <w:szCs w:val="24"/>
          <w:highlight w:val="none"/>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材料</w:t>
      </w:r>
      <w:r>
        <w:rPr>
          <w:rFonts w:hint="eastAsia" w:asciiTheme="minorEastAsia" w:hAnsiTheme="minorEastAsia" w:eastAsiaTheme="minorEastAsia" w:cstheme="minorEastAsia"/>
          <w:color w:val="auto"/>
          <w:spacing w:val="8"/>
          <w:sz w:val="24"/>
          <w:szCs w:val="24"/>
          <w:highlight w:val="none"/>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承包人在已标价工程量清单或预算书中载明的材料单价等于基准单价的：专用合同条款合同履行期间材料单价涨跌幅以基准单价为基础超过±5%时，其超过部分据实调整。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rPr>
        <w:t xml:space="preserve">特别说明：</w:t>
      </w:r>
      <w:r>
        <w:rPr>
          <w:rFonts w:hint="eastAsia" w:asciiTheme="minorEastAsia" w:hAnsiTheme="minorEastAsia" w:eastAsiaTheme="minorEastAsia" w:cstheme="minorEastAsia"/>
          <w:color w:val="auto"/>
          <w:spacing w:val="8"/>
          <w:sz w:val="24"/>
          <w:szCs w:val="24"/>
          <w:highlight w:val="non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（2）材料调差部分不计入进度款审核支付，结算审核时，材料费调差部分只计税金，不参与下浮。人工费调差参照材料调差约定。</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12. 合同价格、计量与支付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2.1 合同价格形式</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position w:val="1"/>
          <w:sz w:val="24"/>
          <w:szCs w:val="24"/>
          <w:highlight w:val="none"/>
        </w:rPr>
        <w:t xml:space="preserve">1</w:t>
      </w:r>
      <w:r>
        <w:rPr>
          <w:rFonts w:hint="eastAsia" w:asciiTheme="minorEastAsia" w:hAnsiTheme="minorEastAsia" w:eastAsiaTheme="minorEastAsia" w:cstheme="minorEastAsia"/>
          <w:color w:val="auto"/>
          <w:spacing w:val="4"/>
          <w:position w:val="1"/>
          <w:sz w:val="24"/>
          <w:szCs w:val="24"/>
          <w:highlight w:val="none"/>
        </w:rPr>
        <w:t xml:space="preserve">、单价合同。</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综合</w:t>
      </w:r>
      <w:r>
        <w:rPr>
          <w:rFonts w:hint="eastAsia" w:asciiTheme="minorEastAsia" w:hAnsiTheme="minorEastAsia" w:eastAsiaTheme="minorEastAsia" w:cstheme="minorEastAsia"/>
          <w:color w:val="auto"/>
          <w:spacing w:val="9"/>
          <w:sz w:val="24"/>
          <w:szCs w:val="24"/>
          <w:highlight w:val="none"/>
        </w:rPr>
        <w:t xml:space="preserve">单</w:t>
      </w:r>
      <w:r>
        <w:rPr>
          <w:rFonts w:hint="eastAsia" w:asciiTheme="minorEastAsia" w:hAnsiTheme="minorEastAsia" w:eastAsiaTheme="minorEastAsia" w:cstheme="minorEastAsia"/>
          <w:color w:val="auto"/>
          <w:spacing w:val="8"/>
          <w:sz w:val="24"/>
          <w:szCs w:val="24"/>
          <w:highlight w:val="none"/>
        </w:rPr>
        <w:t xml:space="preserve">价包含的风险范围</w:t>
      </w:r>
      <w:r>
        <w:rPr>
          <w:rFonts w:hint="eastAsia" w:asciiTheme="minorEastAsia" w:hAnsiTheme="minorEastAsia" w:eastAsiaTheme="minorEastAsia" w:cstheme="minorEastAsia"/>
          <w:color w:val="auto"/>
          <w:spacing w:val="8"/>
          <w:sz w:val="24"/>
          <w:szCs w:val="24"/>
          <w:highlight w:val="none"/>
          <w:u w:val="single"/>
        </w:rPr>
        <w:t xml:space="preserve">：合同约定的风险范围</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风</w:t>
      </w:r>
      <w:r>
        <w:rPr>
          <w:rFonts w:hint="eastAsia" w:asciiTheme="minorEastAsia" w:hAnsiTheme="minorEastAsia" w:eastAsiaTheme="minorEastAsia" w:cstheme="minorEastAsia"/>
          <w:color w:val="auto"/>
          <w:spacing w:val="11"/>
          <w:sz w:val="24"/>
          <w:szCs w:val="24"/>
          <w:highlight w:val="none"/>
        </w:rPr>
        <w:t xml:space="preserve">险</w:t>
      </w:r>
      <w:r>
        <w:rPr>
          <w:rFonts w:hint="eastAsia" w:asciiTheme="minorEastAsia" w:hAnsiTheme="minorEastAsia" w:eastAsiaTheme="minorEastAsia" w:cstheme="minorEastAsia"/>
          <w:color w:val="auto"/>
          <w:spacing w:val="9"/>
          <w:sz w:val="24"/>
          <w:szCs w:val="24"/>
          <w:highlight w:val="none"/>
        </w:rPr>
        <w:t xml:space="preserve">费用的计算方法：</w:t>
      </w:r>
      <w:r>
        <w:rPr>
          <w:rFonts w:hint="eastAsia" w:asciiTheme="minorEastAsia" w:hAnsiTheme="minorEastAsia" w:eastAsiaTheme="minorEastAsia" w:cstheme="minorEastAsia"/>
          <w:color w:val="auto"/>
          <w:spacing w:val="8"/>
          <w:sz w:val="24"/>
          <w:szCs w:val="24"/>
          <w:highlight w:val="none"/>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风险范围以外合同价格的调整方法：</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①对于法律、法规、规章或有关政策出台导致工程税金、规费发生变化的，应按照有关规定执行；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②人工费按江苏省相关人工费调整规定调整。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position w:val="1"/>
          <w:sz w:val="24"/>
          <w:szCs w:val="24"/>
          <w:highlight w:val="none"/>
        </w:rPr>
        <w:t xml:space="preserve">2</w:t>
      </w:r>
      <w:r>
        <w:rPr>
          <w:rFonts w:hint="eastAsia" w:asciiTheme="minorEastAsia" w:hAnsiTheme="minorEastAsia" w:eastAsiaTheme="minorEastAsia" w:cstheme="minorEastAsia"/>
          <w:color w:val="auto"/>
          <w:spacing w:val="6"/>
          <w:position w:val="1"/>
          <w:sz w:val="24"/>
          <w:szCs w:val="24"/>
          <w:highlight w:val="none"/>
        </w:rPr>
        <w:t xml:space="preserve">、总价合同。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总</w:t>
      </w:r>
      <w:r>
        <w:rPr>
          <w:rFonts w:hint="eastAsia" w:asciiTheme="minorEastAsia" w:hAnsiTheme="minorEastAsia" w:eastAsiaTheme="minorEastAsia" w:cstheme="minorEastAsia"/>
          <w:color w:val="auto"/>
          <w:spacing w:val="8"/>
          <w:sz w:val="24"/>
          <w:szCs w:val="24"/>
          <w:highlight w:val="none"/>
        </w:rPr>
        <w:t xml:space="preserve">价包含的风险范围：</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风险</w:t>
      </w:r>
      <w:r>
        <w:rPr>
          <w:rFonts w:hint="eastAsia" w:asciiTheme="minorEastAsia" w:hAnsiTheme="minorEastAsia" w:eastAsiaTheme="minorEastAsia" w:cstheme="minorEastAsia"/>
          <w:color w:val="auto"/>
          <w:spacing w:val="5"/>
          <w:sz w:val="24"/>
          <w:szCs w:val="24"/>
          <w:highlight w:val="none"/>
        </w:rPr>
        <w:t xml:space="preserve">费</w:t>
      </w:r>
      <w:r>
        <w:rPr>
          <w:rFonts w:hint="eastAsia" w:asciiTheme="minorEastAsia" w:hAnsiTheme="minorEastAsia" w:eastAsiaTheme="minorEastAsia" w:cstheme="minorEastAsia"/>
          <w:color w:val="auto"/>
          <w:spacing w:val="3"/>
          <w:sz w:val="24"/>
          <w:szCs w:val="24"/>
          <w:highlight w:val="none"/>
        </w:rPr>
        <w:t xml:space="preserve">用的计算方法：</w:t>
      </w:r>
      <w:r>
        <w:rPr>
          <w:rFonts w:hint="eastAsia" w:asciiTheme="minorEastAsia" w:hAnsiTheme="minorEastAsia" w:eastAsiaTheme="minorEastAsia" w:cstheme="minorEastAsia"/>
          <w:color w:val="auto"/>
          <w:spacing w:val="3"/>
          <w:sz w:val="24"/>
          <w:szCs w:val="24"/>
          <w:highlight w:val="none"/>
          <w:u w:val="single"/>
        </w:rPr>
        <w:t xml:space="preserve"> /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风险范围以外合同价格的调整方法：  </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3、其</w:t>
      </w:r>
      <w:r>
        <w:rPr>
          <w:rFonts w:hint="eastAsia" w:asciiTheme="minorEastAsia" w:hAnsiTheme="minorEastAsia" w:eastAsiaTheme="minorEastAsia" w:cstheme="minorEastAsia"/>
          <w:color w:val="auto"/>
          <w:spacing w:val="11"/>
          <w:sz w:val="24"/>
          <w:szCs w:val="24"/>
          <w:highlight w:val="none"/>
        </w:rPr>
        <w:t xml:space="preserve">他</w:t>
      </w:r>
      <w:r>
        <w:rPr>
          <w:rFonts w:hint="eastAsia" w:asciiTheme="minorEastAsia" w:hAnsiTheme="minorEastAsia" w:eastAsiaTheme="minorEastAsia" w:cstheme="minorEastAsia"/>
          <w:color w:val="auto"/>
          <w:spacing w:val="6"/>
          <w:sz w:val="24"/>
          <w:szCs w:val="24"/>
          <w:highlight w:val="none"/>
        </w:rPr>
        <w:t xml:space="preserve">价格方式：</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w:t>
      </w:r>
      <w:r>
        <w:rPr>
          <w:rFonts w:hint="eastAsia" w:asciiTheme="minorEastAsia" w:hAnsiTheme="minorEastAsia" w:eastAsiaTheme="minorEastAsia" w:cstheme="minorEastAsia"/>
          <w:color w:val="auto"/>
          <w:spacing w:val="4"/>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rPr>
        <w:t xml:space="preserve">2  预付款</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2.2.1 预付款的支付</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ff0000"/>
          <w:spacing w:val="8"/>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预付款支</w:t>
      </w:r>
      <w:r>
        <w:rPr>
          <w:rFonts w:hint="eastAsia" w:asciiTheme="minorEastAsia" w:hAnsiTheme="minorEastAsia" w:eastAsiaTheme="minorEastAsia" w:cstheme="minorEastAsia"/>
          <w:color w:val="auto"/>
          <w:spacing w:val="9"/>
          <w:sz w:val="24"/>
          <w:szCs w:val="24"/>
          <w:highlight w:val="none"/>
        </w:rPr>
        <w:t xml:space="preserve">付</w:t>
      </w:r>
      <w:r>
        <w:rPr>
          <w:rFonts w:hint="eastAsia" w:asciiTheme="minorEastAsia" w:hAnsiTheme="minorEastAsia" w:eastAsiaTheme="minorEastAsia" w:cstheme="minorEastAsia"/>
          <w:color w:val="auto"/>
          <w:spacing w:val="6"/>
          <w:sz w:val="24"/>
          <w:szCs w:val="24"/>
          <w:highlight w:val="none"/>
        </w:rPr>
        <w:t xml:space="preserve">比例或金额：</w:t>
      </w:r>
      <w:r>
        <w:rPr>
          <w:rFonts w:hint="eastAsia" w:asciiTheme="minorEastAsia" w:hAnsiTheme="minorEastAsia" w:eastAsiaTheme="minorEastAsia" w:cstheme="minorEastAsia"/>
          <w:bCs/>
          <w:color w:val="ff0000"/>
          <w:sz w:val="24"/>
          <w:szCs w:val="24"/>
          <w:highlight w:val="none"/>
          <w:u w:val="single"/>
        </w:rPr>
        <w:t xml:space="preserve"> </w:t>
      </w:r>
      <w:r>
        <w:rPr>
          <w:rFonts w:hint="eastAsia" w:ascii="宋体" w:hAnsi="宋体" w:cs="宋体"/>
          <w:b/>
          <w:bCs/>
          <w:color w:val="auto"/>
          <w:spacing w:val="8"/>
          <w:sz w:val="24"/>
          <w:szCs w:val="24"/>
          <w:highlight w:val="none"/>
          <w:u w:val="single"/>
        </w:rPr>
        <w:t xml:space="preserve">工程预付款</w:t>
      </w:r>
      <w:r>
        <w:rPr>
          <w:rFonts w:hint="eastAsia" w:ascii="宋体" w:hAnsi="宋体" w:cs="宋体"/>
          <w:b/>
          <w:bCs/>
          <w:color w:val="auto"/>
          <w:spacing w:val="8"/>
          <w:sz w:val="24"/>
          <w:szCs w:val="24"/>
          <w:highlight w:val="none"/>
          <w:u w:val="single"/>
          <w:lang w:eastAsia="zh-CN"/>
        </w:rPr>
        <w:t xml:space="preserve">为合同价的</w:t>
      </w:r>
      <w:r>
        <w:rPr>
          <w:rFonts w:hint="eastAsia" w:ascii="宋体" w:hAnsi="宋体" w:cs="宋体"/>
          <w:b/>
          <w:bCs/>
          <w:color w:val="auto"/>
          <w:spacing w:val="8"/>
          <w:sz w:val="24"/>
          <w:szCs w:val="24"/>
          <w:highlight w:val="none"/>
          <w:u w:val="single"/>
          <w:lang w:val="en-US" w:eastAsia="zh-CN"/>
        </w:rPr>
        <w:t xml:space="preserve">3</w:t>
      </w:r>
      <w:r>
        <w:rPr>
          <w:rFonts w:hint="default" w:ascii="宋体" w:hAnsi="宋体" w:cs="宋体"/>
          <w:b/>
          <w:bCs/>
          <w:color w:val="auto"/>
          <w:spacing w:val="8"/>
          <w:sz w:val="24"/>
          <w:szCs w:val="24"/>
          <w:highlight w:val="none"/>
          <w:u w:val="single"/>
          <w:lang w:val="en-US"/>
        </w:rPr>
        <w:t xml:space="preserve">0%。</w:t>
      </w:r>
      <w:r>
        <w:rPr>
          <w:rFonts w:hint="eastAsia" w:ascii="宋体" w:hAnsi="宋体" w:cs="宋体"/>
          <w:b/>
          <w:bCs/>
          <w:color w:val="auto"/>
          <w:spacing w:val="8"/>
          <w:sz w:val="24"/>
          <w:szCs w:val="24"/>
          <w:highlight w:val="none"/>
          <w:u w:val="single"/>
        </w:rPr>
        <w:t xml:space="preserve">(含全部安全文明施工措施费及扬尘污染防治费用)</w:t>
      </w:r>
      <w:r>
        <w:rPr>
          <w:rFonts w:hint="eastAsia" w:asciiTheme="minorEastAsia" w:hAnsiTheme="minorEastAsia" w:eastAsiaTheme="minorEastAsia" w:cstheme="minorEastAsia"/>
          <w:color w:val="auto"/>
          <w:spacing w:val="8"/>
          <w:sz w:val="24"/>
          <w:szCs w:val="24"/>
          <w:highlight w:val="none"/>
          <w:u w:val="single"/>
        </w:rPr>
        <w:t xml:space="preserve">。</w:t>
      </w:r>
      <w:r/>
    </w:p>
    <w:p>
      <w:pPr>
        <w:ind w:left="0" w:firstLine="504"/>
        <w:jc w:val="both"/>
        <w:keepLines w:val="0"/>
        <w:keepNext w:val="0"/>
        <w:pageBreakBefore w:val="0"/>
        <w:spacing w:line="440" w:lineRule="exact"/>
        <w:widowControl/>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6"/>
          <w:sz w:val="24"/>
          <w:szCs w:val="24"/>
          <w:highlight w:val="none"/>
        </w:rPr>
        <w:t xml:space="preserve">预付款支付期限：</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u w:val="single"/>
        </w:rPr>
        <w:t xml:space="preserve">合同签订完成，实际开工后28日后。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预付款扣回的方式：</w:t>
      </w:r>
      <w:r>
        <w:rPr>
          <w:rFonts w:hint="eastAsia" w:asciiTheme="minorEastAsia" w:hAnsiTheme="minorEastAsia" w:eastAsiaTheme="minorEastAsia" w:cstheme="minorEastAsia"/>
          <w:color w:val="auto"/>
          <w:spacing w:val="8"/>
          <w:sz w:val="24"/>
          <w:szCs w:val="24"/>
          <w:highlight w:val="none"/>
          <w:u w:val="single"/>
        </w:rPr>
        <w:t xml:space="preserve">从第一次支付进度款时足额扣回，当不足扣回时，在下一次进度款中扣回，并在竣工验收前应全部扣回 。</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12.2.2 预付款担</w:t>
      </w:r>
      <w:r>
        <w:rPr>
          <w:rFonts w:hint="eastAsia" w:asciiTheme="minorEastAsia" w:hAnsiTheme="minorEastAsia" w:eastAsiaTheme="minorEastAsia" w:cstheme="minorEastAsia"/>
          <w:color w:val="auto"/>
          <w:spacing w:val="4"/>
          <w:sz w:val="24"/>
          <w:szCs w:val="24"/>
          <w:highlight w:val="none"/>
        </w:rPr>
        <w:t xml:space="preserve">保</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w:t>
      </w:r>
      <w:r>
        <w:rPr>
          <w:rFonts w:hint="eastAsia" w:asciiTheme="minorEastAsia" w:hAnsiTheme="minorEastAsia" w:eastAsiaTheme="minorEastAsia" w:cstheme="minorEastAsia"/>
          <w:color w:val="auto"/>
          <w:spacing w:val="12"/>
          <w:sz w:val="24"/>
          <w:szCs w:val="24"/>
          <w:highlight w:val="none"/>
        </w:rPr>
        <w:t xml:space="preserve">包</w:t>
      </w:r>
      <w:r>
        <w:rPr>
          <w:rFonts w:hint="eastAsia" w:asciiTheme="minorEastAsia" w:hAnsiTheme="minorEastAsia" w:eastAsiaTheme="minorEastAsia" w:cstheme="minorEastAsia"/>
          <w:color w:val="auto"/>
          <w:spacing w:val="7"/>
          <w:sz w:val="24"/>
          <w:szCs w:val="24"/>
          <w:highlight w:val="none"/>
        </w:rPr>
        <w:t xml:space="preserve">人提交预付款担保的期限：</w:t>
      </w:r>
      <w:r>
        <w:rPr>
          <w:rFonts w:hint="eastAsia" w:asciiTheme="minorEastAsia" w:hAnsiTheme="minorEastAsia" w:eastAsiaTheme="minorEastAsia" w:cstheme="minorEastAsia"/>
          <w:color w:val="auto"/>
          <w:spacing w:val="7"/>
          <w:sz w:val="24"/>
          <w:szCs w:val="24"/>
          <w:highlight w:val="none"/>
          <w:u w:val="single"/>
          <w:lang w:val="en-US" w:eastAsia="zh-CN"/>
        </w:rPr>
        <w:t xml:space="preserve">/</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预付款担保的形式为：</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u w:val="single"/>
          <w:lang w:val="en-US" w:eastAsia="zh-CN"/>
        </w:rPr>
        <w:t xml:space="preserve">/</w:t>
      </w:r>
      <w:r>
        <w:rPr>
          <w:rFonts w:hint="eastAsia" w:asciiTheme="minorEastAsia" w:hAnsiTheme="minorEastAsia" w:eastAsiaTheme="minorEastAsia" w:cstheme="minorEastAsia"/>
          <w:color w:val="auto"/>
          <w:spacing w:val="6"/>
          <w:sz w:val="24"/>
          <w:szCs w:val="24"/>
          <w:highlight w:val="none"/>
        </w:rPr>
        <w:t xml:space="preserve">。</w:t>
      </w:r>
      <w:r/>
    </w:p>
    <w:p>
      <w:pPr>
        <w:ind w:left="0" w:firstLine="49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12.3 计</w:t>
      </w:r>
      <w:r>
        <w:rPr>
          <w:rFonts w:hint="eastAsia" w:asciiTheme="minorEastAsia" w:hAnsiTheme="minorEastAsia" w:eastAsiaTheme="minorEastAsia" w:cstheme="minorEastAsia"/>
          <w:color w:val="auto"/>
          <w:spacing w:val="1"/>
          <w:sz w:val="24"/>
          <w:szCs w:val="24"/>
          <w:highlight w:val="none"/>
        </w:rPr>
        <w:t xml:space="preserve">量</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2.3.1 计量原则</w:t>
      </w:r>
      <w:r/>
    </w:p>
    <w:p>
      <w:pPr>
        <w:ind w:left="0" w:firstLine="512"/>
        <w:jc w:val="both"/>
        <w:keepLines w:val="0"/>
        <w:keepNext w:val="0"/>
        <w:pageBreakBefore w:val="0"/>
        <w:spacing w:line="440" w:lineRule="exact"/>
        <w:widowControl/>
        <w:rPr>
          <w:rFonts w:hint="eastAsia" w:asciiTheme="minorEastAsia" w:hAnsiTheme="minorEastAsia" w:eastAsiaTheme="minorEastAsia" w:cstheme="minorEastAsia"/>
          <w:color w:val="auto"/>
          <w:spacing w:val="7"/>
          <w:sz w:val="24"/>
          <w:szCs w:val="24"/>
          <w:highlight w:val="none"/>
          <w:u w:val="single"/>
        </w:rPr>
      </w:pPr>
      <w:r>
        <w:rPr>
          <w:rFonts w:hint="eastAsia" w:asciiTheme="minorEastAsia" w:hAnsiTheme="minorEastAsia" w:eastAsiaTheme="minorEastAsia" w:cstheme="minorEastAsia"/>
          <w:color w:val="auto"/>
          <w:spacing w:val="8"/>
          <w:sz w:val="24"/>
          <w:szCs w:val="24"/>
          <w:highlight w:val="none"/>
        </w:rPr>
        <w:t xml:space="preserve">工程量计算</w:t>
      </w:r>
      <w:r>
        <w:rPr>
          <w:rFonts w:hint="eastAsia" w:asciiTheme="minorEastAsia" w:hAnsiTheme="minorEastAsia" w:eastAsiaTheme="minorEastAsia" w:cstheme="minorEastAsia"/>
          <w:color w:val="auto"/>
          <w:spacing w:val="7"/>
          <w:sz w:val="24"/>
          <w:szCs w:val="24"/>
          <w:highlight w:val="none"/>
        </w:rPr>
        <w:t xml:space="preserve">规</w:t>
      </w:r>
      <w:r>
        <w:rPr>
          <w:rFonts w:hint="eastAsia" w:asciiTheme="minorEastAsia" w:hAnsiTheme="minorEastAsia" w:eastAsiaTheme="minorEastAsia" w:cstheme="minorEastAsia"/>
          <w:color w:val="auto"/>
          <w:spacing w:val="4"/>
          <w:sz w:val="24"/>
          <w:szCs w:val="24"/>
          <w:highlight w:val="none"/>
        </w:rPr>
        <w:t xml:space="preserve">则：</w:t>
      </w:r>
      <w:r>
        <w:rPr>
          <w:rFonts w:hint="eastAsia" w:asciiTheme="minorEastAsia" w:hAnsiTheme="minorEastAsia" w:eastAsiaTheme="minorEastAsia" w:cstheme="minorEastAsia"/>
          <w:color w:val="auto"/>
          <w:spacing w:val="7"/>
          <w:sz w:val="24"/>
          <w:szCs w:val="24"/>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2.3.2 计量周期</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于计量周期的约定：</w:t>
      </w:r>
      <w:r>
        <w:rPr>
          <w:rFonts w:hint="eastAsia" w:asciiTheme="minorEastAsia" w:hAnsiTheme="minorEastAsia" w:eastAsiaTheme="minorEastAsia" w:cstheme="minorEastAsia"/>
          <w:color w:val="auto"/>
          <w:spacing w:val="7"/>
          <w:sz w:val="24"/>
          <w:szCs w:val="24"/>
          <w:highlight w:val="none"/>
          <w:u w:val="single"/>
        </w:rPr>
        <w:t xml:space="preserve"> 按月计量/按形象进度计量（建议工期超过6个月按月计量，工期低于6个月可按形象进度计量，由发包人根据项目建设实际选择）。</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u w:val="single"/>
        </w:rPr>
      </w:pPr>
      <w:r>
        <w:rPr>
          <w:rFonts w:hint="eastAsia" w:asciiTheme="minorEastAsia" w:hAnsiTheme="minorEastAsia" w:eastAsiaTheme="minorEastAsia" w:cstheme="minorEastAsia"/>
          <w:color w:val="auto"/>
          <w:spacing w:val="7"/>
          <w:sz w:val="24"/>
          <w:szCs w:val="24"/>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5"/>
          <w:sz w:val="24"/>
          <w:szCs w:val="24"/>
          <w:highlight w:val="none"/>
        </w:rPr>
        <w:t xml:space="preserve">.3.3 单价合同的计量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w:t>
      </w:r>
      <w:r>
        <w:rPr>
          <w:rFonts w:hint="eastAsia" w:asciiTheme="minorEastAsia" w:hAnsiTheme="minorEastAsia" w:eastAsiaTheme="minorEastAsia" w:cstheme="minorEastAsia"/>
          <w:color w:val="auto"/>
          <w:spacing w:val="8"/>
          <w:sz w:val="24"/>
          <w:szCs w:val="24"/>
          <w:highlight w:val="none"/>
        </w:rPr>
        <w:t xml:space="preserve">于单价合同计量的约定：</w:t>
      </w:r>
      <w:r>
        <w:rPr>
          <w:rFonts w:hint="eastAsia" w:asciiTheme="minorEastAsia" w:hAnsiTheme="minorEastAsia" w:eastAsiaTheme="minorEastAsia" w:cstheme="minorEastAsia"/>
          <w:bCs/>
          <w:color w:val="auto"/>
          <w:sz w:val="24"/>
          <w:szCs w:val="24"/>
          <w:highlight w:val="none"/>
          <w:u w:val="single"/>
        </w:rPr>
        <w:t xml:space="preserve">  按实计量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5"/>
          <w:sz w:val="24"/>
          <w:szCs w:val="24"/>
          <w:highlight w:val="none"/>
        </w:rPr>
        <w:t xml:space="preserve">.3.4 总价合同的计量</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关于总价合同计量的约定：</w:t>
      </w:r>
      <w:r>
        <w:rPr>
          <w:rFonts w:hint="eastAsia" w:asciiTheme="minorEastAsia" w:hAnsiTheme="minorEastAsia" w:eastAsiaTheme="minorEastAsia" w:cstheme="minorEastAsia"/>
          <w:color w:val="auto"/>
          <w:spacing w:val="11"/>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2.3.5 总价合同采用支付分解表计量支付的，是否适用第 12.3.4 项〔总价合同的计量〕约定进行计</w:t>
      </w:r>
      <w:r>
        <w:rPr>
          <w:rFonts w:hint="eastAsia" w:asciiTheme="minorEastAsia" w:hAnsiTheme="minorEastAsia" w:eastAsiaTheme="minorEastAsia" w:cstheme="minorEastAsia"/>
          <w:color w:val="auto"/>
          <w:spacing w:val="22"/>
          <w:sz w:val="24"/>
          <w:szCs w:val="24"/>
          <w:highlight w:val="none"/>
        </w:rPr>
        <w:t xml:space="preserve">量</w:t>
      </w:r>
      <w:r>
        <w:rPr>
          <w:rFonts w:hint="eastAsia" w:asciiTheme="minorEastAsia" w:hAnsiTheme="minorEastAsia" w:eastAsiaTheme="minorEastAsia" w:cstheme="minorEastAsia"/>
          <w:color w:val="auto"/>
          <w:spacing w:val="16"/>
          <w:sz w:val="24"/>
          <w:szCs w:val="24"/>
          <w:highlight w:val="none"/>
        </w:rPr>
        <w:t xml:space="preserve">：</w:t>
      </w:r>
      <w:r>
        <w:rPr>
          <w:rFonts w:hint="eastAsia" w:asciiTheme="minorEastAsia" w:hAnsiTheme="minorEastAsia" w:eastAsiaTheme="minorEastAsia" w:cstheme="minorEastAsia"/>
          <w:color w:val="auto"/>
          <w:spacing w:val="16"/>
          <w:sz w:val="24"/>
          <w:szCs w:val="24"/>
          <w:highlight w:val="none"/>
          <w:u w:val="single"/>
        </w:rPr>
        <w:t xml:space="preserve">   /   </w:t>
      </w:r>
      <w:r>
        <w:rPr>
          <w:rFonts w:hint="eastAsia" w:asciiTheme="minorEastAsia" w:hAnsiTheme="minorEastAsia" w:eastAsiaTheme="minorEastAsia" w:cstheme="minorEastAsia"/>
          <w:color w:val="auto"/>
          <w:spacing w:val="1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11"/>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.3.6 其他价格形式合同的计量</w:t>
      </w:r>
      <w:r/>
    </w:p>
    <w:p>
      <w:pPr>
        <w:ind w:left="0" w:firstLine="59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8"/>
          <w:sz w:val="24"/>
          <w:szCs w:val="24"/>
          <w:highlight w:val="none"/>
        </w:rPr>
        <w:t xml:space="preserve">其</w:t>
      </w:r>
      <w:r>
        <w:rPr>
          <w:rFonts w:hint="eastAsia" w:asciiTheme="minorEastAsia" w:hAnsiTheme="minorEastAsia" w:eastAsiaTheme="minorEastAsia" w:cstheme="minorEastAsia"/>
          <w:color w:val="auto"/>
          <w:spacing w:val="17"/>
          <w:sz w:val="24"/>
          <w:szCs w:val="24"/>
          <w:highlight w:val="none"/>
        </w:rPr>
        <w:t xml:space="preserve">他价格形式的计量方式和程序：</w:t>
      </w:r>
      <w:r>
        <w:rPr>
          <w:rFonts w:hint="eastAsia" w:asciiTheme="minorEastAsia" w:hAnsiTheme="minorEastAsia" w:eastAsiaTheme="minorEastAsia" w:cstheme="minorEastAsia"/>
          <w:color w:val="auto"/>
          <w:spacing w:val="17"/>
          <w:sz w:val="24"/>
          <w:szCs w:val="24"/>
          <w:highlight w:val="none"/>
          <w:u w:val="single"/>
        </w:rPr>
        <w:t xml:space="preserve"> / </w:t>
      </w:r>
      <w:r>
        <w:rPr>
          <w:rFonts w:hint="eastAsia" w:asciiTheme="minorEastAsia" w:hAnsiTheme="minorEastAsia" w:eastAsiaTheme="minorEastAsia" w:cstheme="minorEastAsia"/>
          <w:color w:val="auto"/>
          <w:spacing w:val="17"/>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 工程进度款支</w:t>
      </w:r>
      <w:r>
        <w:rPr>
          <w:rFonts w:hint="eastAsia" w:asciiTheme="minorEastAsia" w:hAnsiTheme="minorEastAsia" w:eastAsiaTheme="minorEastAsia" w:cstheme="minorEastAsia"/>
          <w:color w:val="auto"/>
          <w:spacing w:val="4"/>
          <w:sz w:val="24"/>
          <w:szCs w:val="24"/>
          <w:highlight w:val="none"/>
        </w:rPr>
        <w:t xml:space="preserve">付：</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如工程规模缩小、内容减少、标准降低的，应及时调整合同金额和进度款支付基数。</w:t>
      </w:r>
      <w:r/>
    </w:p>
    <w:p>
      <w:pPr>
        <w:ind w:left="0" w:firstLine="514"/>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8"/>
          <w:sz w:val="24"/>
          <w:szCs w:val="24"/>
          <w:highlight w:val="none"/>
        </w:rPr>
        <w:t xml:space="preserve">1</w:t>
      </w:r>
      <w:r>
        <w:rPr>
          <w:rFonts w:hint="eastAsia" w:asciiTheme="minorEastAsia" w:hAnsiTheme="minorEastAsia" w:eastAsiaTheme="minorEastAsia" w:cstheme="minorEastAsia"/>
          <w:b/>
          <w:bCs/>
          <w:color w:val="auto"/>
          <w:spacing w:val="4"/>
          <w:sz w:val="24"/>
          <w:szCs w:val="24"/>
          <w:highlight w:val="none"/>
        </w:rPr>
        <w:t xml:space="preserve">2.4.1 付款周期</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于付款周期的约定：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1</w:t>
      </w:r>
      <w:r>
        <w:rPr>
          <w:rFonts w:hint="eastAsia" w:asciiTheme="minorEastAsia" w:hAnsiTheme="minorEastAsia" w:eastAsiaTheme="minorEastAsia" w:cstheme="minorEastAsia"/>
          <w:bCs/>
          <w:color w:val="auto"/>
          <w:sz w:val="24"/>
          <w:szCs w:val="24"/>
          <w:highlight w:val="none"/>
          <w:u w:val="single"/>
        </w:rPr>
        <w:t xml:space="preserve">) 全部工程完成并经竣工验收合格，支付至已完工并审核合格可计量工程量的</w:t>
      </w:r>
      <w:r>
        <w:rPr>
          <w:rFonts w:hint="eastAsia" w:asciiTheme="minorEastAsia" w:hAnsiTheme="minorEastAsia" w:eastAsiaTheme="minorEastAsia" w:cstheme="minorEastAsia"/>
          <w:bCs/>
          <w:color w:val="auto"/>
          <w:sz w:val="24"/>
          <w:szCs w:val="24"/>
          <w:highlight w:val="none"/>
          <w:u w:val="single"/>
          <w:lang w:val="en-US" w:eastAsia="zh-CN"/>
        </w:rPr>
        <w:t xml:space="preserve">7</w:t>
      </w:r>
      <w:r>
        <w:rPr>
          <w:rFonts w:hint="eastAsia" w:asciiTheme="minorEastAsia" w:hAnsiTheme="minorEastAsia" w:eastAsiaTheme="minorEastAsia" w:cstheme="minorEastAsia"/>
          <w:bCs/>
          <w:color w:val="auto"/>
          <w:sz w:val="24"/>
          <w:szCs w:val="24"/>
          <w:highlight w:val="none"/>
          <w:u w:val="single"/>
        </w:rPr>
        <w:t xml:space="preserve">0%，且不高于合同价的</w:t>
      </w:r>
      <w:r>
        <w:rPr>
          <w:rFonts w:hint="eastAsia" w:asciiTheme="minorEastAsia" w:hAnsiTheme="minorEastAsia" w:eastAsiaTheme="minorEastAsia" w:cstheme="minorEastAsia"/>
          <w:bCs/>
          <w:color w:val="auto"/>
          <w:sz w:val="24"/>
          <w:szCs w:val="24"/>
          <w:highlight w:val="none"/>
          <w:u w:val="single"/>
          <w:lang w:val="en-US" w:eastAsia="zh-CN"/>
        </w:rPr>
        <w:t xml:space="preserve">7</w:t>
      </w:r>
      <w:r>
        <w:rPr>
          <w:rFonts w:hint="eastAsia" w:asciiTheme="minorEastAsia" w:hAnsiTheme="minorEastAsia" w:eastAsiaTheme="minorEastAsia" w:cstheme="minorEastAsia"/>
          <w:bCs/>
          <w:color w:val="auto"/>
          <w:sz w:val="24"/>
          <w:szCs w:val="24"/>
          <w:highlight w:val="none"/>
          <w:u w:val="single"/>
        </w:rPr>
        <w:t xml:space="preserve">0%（含预付款）；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2</w:t>
      </w:r>
      <w:r>
        <w:rPr>
          <w:rFonts w:hint="eastAsia" w:asciiTheme="minorEastAsia" w:hAnsiTheme="minorEastAsia" w:eastAsiaTheme="minorEastAsia" w:cstheme="minorEastAsia"/>
          <w:bCs/>
          <w:color w:val="auto"/>
          <w:sz w:val="24"/>
          <w:szCs w:val="24"/>
          <w:highlight w:val="none"/>
          <w:u w:val="single"/>
        </w:rPr>
        <w:t xml:space="preserve">) 完整规范的竣工结算资料报送</w:t>
      </w:r>
      <w:r>
        <w:rPr>
          <w:rFonts w:hint="eastAsia" w:asciiTheme="minorEastAsia" w:hAnsiTheme="minorEastAsia" w:eastAsiaTheme="minorEastAsia" w:cstheme="minorEastAsia"/>
          <w:bCs/>
          <w:color w:val="auto"/>
          <w:sz w:val="24"/>
          <w:szCs w:val="24"/>
          <w:highlight w:val="none"/>
          <w:u w:val="single"/>
          <w:lang w:val="en-US" w:eastAsia="zh-CN"/>
        </w:rPr>
        <w:t xml:space="preserve">发包</w:t>
      </w:r>
      <w:r>
        <w:rPr>
          <w:rFonts w:hint="eastAsia" w:asciiTheme="minorEastAsia" w:hAnsiTheme="minorEastAsia" w:eastAsiaTheme="minorEastAsia" w:cstheme="minorEastAsia"/>
          <w:bCs/>
          <w:color w:val="auto"/>
          <w:sz w:val="24"/>
          <w:szCs w:val="24"/>
          <w:highlight w:val="none"/>
          <w:u w:val="single"/>
        </w:rPr>
        <w:t xml:space="preserve">人并完成竣工结算审核后，支付至双方认可的竣工结算价款的</w:t>
      </w:r>
      <w:r>
        <w:rPr>
          <w:rFonts w:hint="eastAsia" w:asciiTheme="minorEastAsia" w:hAnsiTheme="minorEastAsia" w:eastAsiaTheme="minorEastAsia" w:cstheme="minorEastAsia"/>
          <w:bCs/>
          <w:color w:val="auto"/>
          <w:sz w:val="24"/>
          <w:szCs w:val="24"/>
          <w:highlight w:val="none"/>
          <w:u w:val="single"/>
          <w:lang w:val="en-US" w:eastAsia="zh-CN"/>
        </w:rPr>
        <w:t xml:space="preserve">100%</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备注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w:t>
      </w:r>
      <w:r>
        <w:rPr>
          <w:rFonts w:hint="eastAsia" w:asciiTheme="minorEastAsia" w:hAnsiTheme="minorEastAsia" w:eastAsiaTheme="minorEastAsia" w:cstheme="minorEastAsia"/>
          <w:bCs/>
          <w:color w:val="auto"/>
          <w:sz w:val="24"/>
          <w:szCs w:val="24"/>
          <w:highlight w:val="none"/>
          <w:u w:val="single"/>
          <w:lang w:val="en-US" w:eastAsia="zh-CN"/>
        </w:rPr>
        <w:t xml:space="preserve">.</w:t>
      </w:r>
      <w:r>
        <w:rPr>
          <w:rFonts w:hint="eastAsia" w:asciiTheme="minorEastAsia" w:hAnsiTheme="minorEastAsia" w:eastAsiaTheme="minorEastAsia" w:cstheme="minorEastAsia"/>
          <w:bCs/>
          <w:color w:val="auto"/>
          <w:sz w:val="24"/>
          <w:szCs w:val="24"/>
          <w:highlight w:val="none"/>
          <w:u w:val="single"/>
        </w:rPr>
        <w:t xml:space="preserve">承包人在每次收款前一周内，应向发包人开具等额的正式税务发票，如因承包人未能开具有效发票，责任由承包人承担。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w:t>
      </w:r>
      <w:r>
        <w:rPr>
          <w:rFonts w:hint="eastAsia" w:asciiTheme="minorEastAsia" w:hAnsiTheme="minorEastAsia" w:eastAsiaTheme="minorEastAsia" w:cstheme="minorEastAsia"/>
          <w:bCs/>
          <w:color w:val="auto"/>
          <w:sz w:val="24"/>
          <w:szCs w:val="24"/>
          <w:highlight w:val="none"/>
          <w:u w:val="single"/>
          <w:lang w:val="en-US" w:eastAsia="zh-CN"/>
        </w:rPr>
        <w:t xml:space="preserve">.</w:t>
      </w:r>
      <w:r>
        <w:rPr>
          <w:rFonts w:hint="eastAsia" w:asciiTheme="minorEastAsia" w:hAnsiTheme="minorEastAsia" w:eastAsiaTheme="minorEastAsia" w:cstheme="minorEastAsia"/>
          <w:bCs/>
          <w:color w:val="auto"/>
          <w:sz w:val="24"/>
          <w:szCs w:val="24"/>
          <w:highlight w:val="none"/>
          <w:u w:val="single"/>
        </w:rPr>
        <w:t xml:space="preserve">发包人按照上述工程款支付节点将应付工程进度款的25%以上拨付到承包人工资存储专户。</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val="en-US" w:eastAsia="zh-CN"/>
        </w:rPr>
        <w:t xml:space="preserve">3.</w:t>
      </w:r>
      <w:r>
        <w:rPr>
          <w:rFonts w:hint="eastAsia" w:asciiTheme="minorEastAsia" w:hAnsiTheme="minorEastAsia" w:eastAsiaTheme="minorEastAsia" w:cstheme="minorEastAsia"/>
          <w:bCs/>
          <w:color w:val="auto"/>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2.4.2 进度付款申请单的编制</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关于进度</w:t>
      </w:r>
      <w:r>
        <w:rPr>
          <w:rFonts w:hint="eastAsia" w:asciiTheme="minorEastAsia" w:hAnsiTheme="minorEastAsia" w:eastAsiaTheme="minorEastAsia" w:cstheme="minorEastAsia"/>
          <w:color w:val="auto"/>
          <w:spacing w:val="-3"/>
          <w:sz w:val="24"/>
          <w:szCs w:val="24"/>
          <w:highlight w:val="none"/>
        </w:rPr>
        <w:t xml:space="preserve">付</w:t>
      </w:r>
      <w:r>
        <w:rPr>
          <w:rFonts w:hint="eastAsia" w:asciiTheme="minorEastAsia" w:hAnsiTheme="minorEastAsia" w:eastAsiaTheme="minorEastAsia" w:cstheme="minorEastAsia"/>
          <w:color w:val="auto"/>
          <w:spacing w:val="-2"/>
          <w:sz w:val="24"/>
          <w:szCs w:val="24"/>
          <w:highlight w:val="none"/>
        </w:rPr>
        <w:t xml:space="preserve">款申请单编制的约定： </w:t>
      </w:r>
      <w:r>
        <w:rPr>
          <w:rFonts w:hint="eastAsia" w:asciiTheme="minorEastAsia" w:hAnsiTheme="minorEastAsia" w:eastAsiaTheme="minorEastAsia" w:cstheme="minorEastAsia"/>
          <w:bCs/>
          <w:color w:val="auto"/>
          <w:sz w:val="24"/>
          <w:szCs w:val="24"/>
          <w:highlight w:val="none"/>
          <w:u w:val="single"/>
        </w:rPr>
        <w:t xml:space="preserve">  每月 28 日前上报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2.4.3 进度付款申请单的提交</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9"/>
          <w:sz w:val="24"/>
          <w:szCs w:val="24"/>
          <w:highlight w:val="none"/>
        </w:rPr>
        <w:t xml:space="preserve">1</w:t>
      </w:r>
      <w:r>
        <w:rPr>
          <w:rFonts w:hint="eastAsia" w:asciiTheme="minorEastAsia" w:hAnsiTheme="minorEastAsia" w:eastAsiaTheme="minorEastAsia" w:cstheme="minorEastAsia"/>
          <w:color w:val="auto"/>
          <w:spacing w:val="11"/>
          <w:sz w:val="24"/>
          <w:szCs w:val="24"/>
          <w:highlight w:val="none"/>
        </w:rPr>
        <w:t xml:space="preserve">) 单价合同进度付款申请单提交的约定：</w:t>
      </w:r>
      <w:r>
        <w:rPr>
          <w:rFonts w:hint="eastAsia" w:asciiTheme="minorEastAsia" w:hAnsiTheme="minorEastAsia" w:eastAsiaTheme="minorEastAsia" w:cstheme="minorEastAsia"/>
          <w:bCs/>
          <w:color w:val="auto"/>
          <w:sz w:val="24"/>
          <w:szCs w:val="24"/>
          <w:highlight w:val="none"/>
          <w:u w:val="single"/>
        </w:rPr>
        <w:t xml:space="preserve">按发包人工程款支付管理规定和本合同约定执行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(2) 总价合同进度付款申请单提交的约定：</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5"/>
          <w:sz w:val="24"/>
          <w:szCs w:val="24"/>
          <w:highlight w:val="none"/>
        </w:rPr>
        <w:t xml:space="preserve">。</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w:t>
      </w: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10"/>
          <w:sz w:val="24"/>
          <w:szCs w:val="24"/>
          <w:highlight w:val="none"/>
        </w:rPr>
        <w:t xml:space="preserve">) 其他价格形式合同进度付款申请单提交的约定：</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12.4.4 进度款审核和支</w:t>
      </w:r>
      <w:r>
        <w:rPr>
          <w:rFonts w:hint="eastAsia" w:asciiTheme="minorEastAsia" w:hAnsiTheme="minorEastAsia" w:eastAsiaTheme="minorEastAsia" w:cstheme="minorEastAsia"/>
          <w:color w:val="auto"/>
          <w:spacing w:val="4"/>
          <w:sz w:val="24"/>
          <w:szCs w:val="24"/>
          <w:highlight w:val="none"/>
        </w:rPr>
        <w:t xml:space="preserve">付</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1) 监理人审查并报送发包人的期限：</w:t>
      </w:r>
      <w:r>
        <w:rPr>
          <w:rFonts w:hint="eastAsia" w:asciiTheme="minorEastAsia" w:hAnsiTheme="minorEastAsia" w:eastAsiaTheme="minorEastAsia" w:cstheme="minorEastAsia"/>
          <w:color w:val="auto"/>
          <w:spacing w:val="12"/>
          <w:sz w:val="24"/>
          <w:szCs w:val="24"/>
          <w:highlight w:val="none"/>
          <w:u w:val="single"/>
        </w:rPr>
        <w:t xml:space="preserve">  /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w:t>
      </w:r>
      <w:r>
        <w:rPr>
          <w:rFonts w:hint="eastAsia" w:asciiTheme="minorEastAsia" w:hAnsiTheme="minorEastAsia" w:eastAsiaTheme="minorEastAsia" w:cstheme="minorEastAsia"/>
          <w:color w:val="auto"/>
          <w:spacing w:val="8"/>
          <w:sz w:val="24"/>
          <w:szCs w:val="24"/>
          <w:highlight w:val="none"/>
        </w:rPr>
        <w:t xml:space="preserve">包人完成审批并签发进度款支付证书的期限：</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10"/>
          <w:sz w:val="24"/>
          <w:szCs w:val="24"/>
          <w:highlight w:val="none"/>
        </w:rPr>
        <w:t xml:space="preserve">2) 发包人支付进度款的期限：</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发包人逾期支付进度款的违约金的计算方式：</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12.4.6 支付分解表的编</w:t>
      </w:r>
      <w:r>
        <w:rPr>
          <w:rFonts w:hint="eastAsia" w:asciiTheme="minorEastAsia" w:hAnsiTheme="minorEastAsia" w:eastAsiaTheme="minorEastAsia" w:cstheme="minorEastAsia"/>
          <w:color w:val="auto"/>
          <w:spacing w:val="4"/>
          <w:sz w:val="24"/>
          <w:szCs w:val="24"/>
          <w:highlight w:val="none"/>
        </w:rPr>
        <w:t xml:space="preserve">制</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2、</w:t>
      </w:r>
      <w:r>
        <w:rPr>
          <w:rFonts w:hint="eastAsia" w:asciiTheme="minorEastAsia" w:hAnsiTheme="minorEastAsia" w:eastAsiaTheme="minorEastAsia" w:cstheme="minorEastAsia"/>
          <w:color w:val="auto"/>
          <w:spacing w:val="7"/>
          <w:sz w:val="24"/>
          <w:szCs w:val="24"/>
          <w:highlight w:val="none"/>
        </w:rPr>
        <w:t xml:space="preserve">总价合同支付分解表的编制与审批：</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8"/>
          <w:sz w:val="24"/>
          <w:szCs w:val="24"/>
          <w:highlight w:val="none"/>
        </w:rPr>
        <w:t xml:space="preserve">、单价合同的总价项目支付分解表的编制与审批</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13. 验收和工程试车</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3.1 分部分项工程验收</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.1.2 监理人不能按时进行验收时，应提前</w:t>
      </w:r>
      <w:r>
        <w:rPr>
          <w:rFonts w:hint="eastAsia" w:asciiTheme="minorEastAsia" w:hAnsiTheme="minorEastAsia" w:eastAsiaTheme="minorEastAsia" w:cstheme="minorEastAsia"/>
          <w:color w:val="auto"/>
          <w:spacing w:val="6"/>
          <w:sz w:val="24"/>
          <w:szCs w:val="24"/>
          <w:highlight w:val="none"/>
          <w:u w:val="single"/>
        </w:rPr>
        <w:t xml:space="preserve"> 24 </w:t>
      </w:r>
      <w:r>
        <w:rPr>
          <w:rFonts w:hint="eastAsia" w:asciiTheme="minorEastAsia" w:hAnsiTheme="minorEastAsia" w:eastAsiaTheme="minorEastAsia" w:cstheme="minorEastAsia"/>
          <w:color w:val="auto"/>
          <w:spacing w:val="6"/>
          <w:sz w:val="24"/>
          <w:szCs w:val="24"/>
          <w:highlight w:val="none"/>
        </w:rPr>
        <w:t xml:space="preserve">小时提交书面延期要求。</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w:t>
      </w:r>
      <w:r>
        <w:rPr>
          <w:rFonts w:hint="eastAsia" w:asciiTheme="minorEastAsia" w:hAnsiTheme="minorEastAsia" w:eastAsiaTheme="minorEastAsia" w:cstheme="minorEastAsia"/>
          <w:color w:val="auto"/>
          <w:spacing w:val="7"/>
          <w:sz w:val="24"/>
          <w:szCs w:val="24"/>
          <w:highlight w:val="none"/>
        </w:rPr>
        <w:t xml:space="preserve">延</w:t>
      </w:r>
      <w:r>
        <w:rPr>
          <w:rFonts w:hint="eastAsia" w:asciiTheme="minorEastAsia" w:hAnsiTheme="minorEastAsia" w:eastAsiaTheme="minorEastAsia" w:cstheme="minorEastAsia"/>
          <w:color w:val="auto"/>
          <w:spacing w:val="4"/>
          <w:sz w:val="24"/>
          <w:szCs w:val="24"/>
          <w:highlight w:val="none"/>
        </w:rPr>
        <w:t xml:space="preserve">期最长不得超过：</w:t>
      </w:r>
      <w:r>
        <w:rPr>
          <w:rFonts w:hint="eastAsia" w:asciiTheme="minorEastAsia" w:hAnsiTheme="minorEastAsia" w:eastAsiaTheme="minorEastAsia" w:cstheme="minorEastAsia"/>
          <w:color w:val="auto"/>
          <w:spacing w:val="4"/>
          <w:sz w:val="24"/>
          <w:szCs w:val="24"/>
          <w:highlight w:val="none"/>
          <w:u w:val="single"/>
        </w:rPr>
        <w:t xml:space="preserve">48 </w:t>
      </w:r>
      <w:r>
        <w:rPr>
          <w:rFonts w:hint="eastAsia" w:asciiTheme="minorEastAsia" w:hAnsiTheme="minorEastAsia" w:eastAsiaTheme="minorEastAsia" w:cstheme="minorEastAsia"/>
          <w:color w:val="auto"/>
          <w:spacing w:val="4"/>
          <w:sz w:val="24"/>
          <w:szCs w:val="24"/>
          <w:highlight w:val="none"/>
        </w:rPr>
        <w:t xml:space="preserve">小时。</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3.2 竣工验收</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13</w:t>
      </w:r>
      <w:r>
        <w:rPr>
          <w:rFonts w:hint="eastAsia" w:asciiTheme="minorEastAsia" w:hAnsiTheme="minorEastAsia" w:eastAsiaTheme="minorEastAsia" w:cstheme="minorEastAsia"/>
          <w:color w:val="auto"/>
          <w:spacing w:val="1"/>
          <w:sz w:val="24"/>
          <w:szCs w:val="24"/>
          <w:highlight w:val="none"/>
        </w:rPr>
        <w:t xml:space="preserve">.2.2 竣工验收程序</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关于竣工验收程序的约定：</w:t>
      </w:r>
      <w:r>
        <w:rPr>
          <w:rFonts w:hint="eastAsia" w:asciiTheme="minorEastAsia" w:hAnsiTheme="minorEastAsia" w:eastAsiaTheme="minorEastAsia" w:cstheme="minorEastAsia"/>
          <w:bCs/>
          <w:color w:val="auto"/>
          <w:sz w:val="24"/>
          <w:szCs w:val="24"/>
          <w:highlight w:val="none"/>
          <w:u w:val="single"/>
        </w:rPr>
        <w:t xml:space="preserve">执行通用条款。</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发包</w:t>
      </w:r>
      <w:r>
        <w:rPr>
          <w:rFonts w:hint="eastAsia" w:asciiTheme="minorEastAsia" w:hAnsiTheme="minorEastAsia" w:eastAsiaTheme="minorEastAsia" w:cstheme="minorEastAsia"/>
          <w:color w:val="auto"/>
          <w:spacing w:val="10"/>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不按照本项约定组织竣工验收、颁发工程接收证书的违约金的计算方法：</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4"/>
          <w:sz w:val="24"/>
          <w:szCs w:val="24"/>
          <w:highlight w:val="none"/>
        </w:rPr>
        <w:t xml:space="preserve">13.2.5 移交、接收全部与部分工</w:t>
      </w:r>
      <w:r>
        <w:rPr>
          <w:rFonts w:hint="eastAsia" w:asciiTheme="minorEastAsia" w:hAnsiTheme="minorEastAsia" w:eastAsiaTheme="minorEastAsia" w:cstheme="minorEastAsia"/>
          <w:color w:val="auto"/>
          <w:spacing w:val="3"/>
          <w:sz w:val="24"/>
          <w:szCs w:val="24"/>
          <w:highlight w:val="none"/>
        </w:rPr>
        <w:t xml:space="preserve">程</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承包</w:t>
      </w:r>
      <w:r>
        <w:rPr>
          <w:rFonts w:hint="eastAsia" w:asciiTheme="minorEastAsia" w:hAnsiTheme="minorEastAsia" w:eastAsiaTheme="minorEastAsia" w:cstheme="minorEastAsia"/>
          <w:color w:val="auto"/>
          <w:spacing w:val="11"/>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向发包人移交工程的期限：</w:t>
      </w:r>
      <w:r>
        <w:rPr>
          <w:rFonts w:hint="eastAsia" w:asciiTheme="minorEastAsia" w:hAnsiTheme="minorEastAsia" w:eastAsiaTheme="minorEastAsia" w:cstheme="minorEastAsia"/>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4"/>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人未按本合同约定接收全部或部分工程的，违约金的计算方法为：</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承包</w:t>
      </w:r>
      <w:r>
        <w:rPr>
          <w:rFonts w:hint="eastAsia" w:asciiTheme="minorEastAsia" w:hAnsiTheme="minorEastAsia" w:eastAsiaTheme="minorEastAsia" w:cstheme="minorEastAsia"/>
          <w:color w:val="auto"/>
          <w:spacing w:val="7"/>
          <w:sz w:val="24"/>
          <w:szCs w:val="24"/>
          <w:highlight w:val="none"/>
        </w:rPr>
        <w:t xml:space="preserve">人未按时移交工程的，违约金的计算方法为：</w:t>
      </w:r>
      <w:r>
        <w:rPr>
          <w:rFonts w:hint="eastAsia" w:asciiTheme="minorEastAsia" w:hAnsiTheme="minorEastAsia" w:eastAsiaTheme="minorEastAsia" w:cstheme="minorEastAsia"/>
          <w:color w:val="auto"/>
          <w:spacing w:val="7"/>
          <w:sz w:val="24"/>
          <w:szCs w:val="24"/>
          <w:highlight w:val="none"/>
          <w:u w:val="single"/>
        </w:rPr>
        <w:t xml:space="preserve">执行工程延期责任条款</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 工程试车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3.3.1 试车程序</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工</w:t>
      </w:r>
      <w:r>
        <w:rPr>
          <w:rFonts w:hint="eastAsia" w:asciiTheme="minorEastAsia" w:hAnsiTheme="minorEastAsia" w:eastAsiaTheme="minorEastAsia" w:cstheme="minorEastAsia"/>
          <w:color w:val="auto"/>
          <w:spacing w:val="6"/>
          <w:sz w:val="24"/>
          <w:szCs w:val="24"/>
          <w:highlight w:val="none"/>
        </w:rPr>
        <w:t xml:space="preserve">程试车内容：</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1) 单机无负荷试车费用由</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承担；</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2) 无负荷联动试车费用由</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3.3.3 投料试车</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关于投料试车相关事项的约定：</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4"/>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3.6 竣工退场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3.6.1 竣工退场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承包人</w:t>
      </w:r>
      <w:r>
        <w:rPr>
          <w:rFonts w:hint="eastAsia" w:asciiTheme="minorEastAsia" w:hAnsiTheme="minorEastAsia" w:eastAsiaTheme="minorEastAsia" w:cstheme="minorEastAsia"/>
          <w:color w:val="auto"/>
          <w:spacing w:val="6"/>
          <w:sz w:val="24"/>
          <w:szCs w:val="24"/>
          <w:highlight w:val="none"/>
        </w:rPr>
        <w:t xml:space="preserve">完</w:t>
      </w:r>
      <w:r>
        <w:rPr>
          <w:rFonts w:hint="eastAsia" w:asciiTheme="minorEastAsia" w:hAnsiTheme="minorEastAsia" w:eastAsiaTheme="minorEastAsia" w:cstheme="minorEastAsia"/>
          <w:color w:val="auto"/>
          <w:spacing w:val="4"/>
          <w:sz w:val="24"/>
          <w:szCs w:val="24"/>
          <w:highlight w:val="none"/>
        </w:rPr>
        <w:t xml:space="preserve">成竣工退场的期限：</w:t>
      </w:r>
      <w:r>
        <w:rPr>
          <w:rFonts w:hint="eastAsia" w:asciiTheme="minorEastAsia" w:hAnsiTheme="minorEastAsia" w:eastAsiaTheme="minorEastAsia" w:cstheme="minorEastAsia"/>
          <w:bCs/>
          <w:color w:val="auto"/>
          <w:sz w:val="24"/>
          <w:szCs w:val="24"/>
          <w:highlight w:val="none"/>
          <w:u w:val="single"/>
        </w:rPr>
        <w:t xml:space="preserve">验收合格后 7 日内 。</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4"/>
          <w:sz w:val="24"/>
          <w:szCs w:val="24"/>
          <w:highlight w:val="none"/>
        </w:rPr>
      </w:pPr>
      <w:r>
        <w:rPr>
          <w:rFonts w:hint="eastAsia" w:asciiTheme="minorEastAsia" w:hAnsiTheme="minorEastAsia" w:eastAsiaTheme="minorEastAsia" w:cstheme="minorEastAsia"/>
          <w:bCs/>
          <w:color w:val="auto"/>
          <w:spacing w:val="4"/>
          <w:sz w:val="24"/>
          <w:szCs w:val="24"/>
          <w:highlight w:val="none"/>
        </w:rPr>
        <w:t xml:space="preserve">14. 竣工结算</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4.1 竣工结算申请</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承包人</w:t>
      </w:r>
      <w:r>
        <w:rPr>
          <w:rFonts w:hint="eastAsia" w:asciiTheme="minorEastAsia" w:hAnsiTheme="minorEastAsia" w:eastAsiaTheme="minorEastAsia" w:cstheme="minorEastAsia"/>
          <w:color w:val="auto"/>
          <w:spacing w:val="11"/>
          <w:sz w:val="24"/>
          <w:szCs w:val="24"/>
          <w:highlight w:val="none"/>
        </w:rPr>
        <w:t xml:space="preserve">提</w:t>
      </w:r>
      <w:r>
        <w:rPr>
          <w:rFonts w:hint="eastAsia" w:asciiTheme="minorEastAsia" w:hAnsiTheme="minorEastAsia" w:eastAsiaTheme="minorEastAsia" w:cstheme="minorEastAsia"/>
          <w:color w:val="auto"/>
          <w:spacing w:val="6"/>
          <w:sz w:val="24"/>
          <w:szCs w:val="24"/>
          <w:highlight w:val="none"/>
        </w:rPr>
        <w:t xml:space="preserve">交竣工结算申请单的期限：</w:t>
      </w:r>
      <w:r>
        <w:rPr>
          <w:rFonts w:hint="eastAsia" w:asciiTheme="minorEastAsia" w:hAnsiTheme="minorEastAsia" w:eastAsiaTheme="minorEastAsia" w:cstheme="minorEastAsia"/>
          <w:bCs/>
          <w:color w:val="auto"/>
          <w:sz w:val="24"/>
          <w:szCs w:val="24"/>
          <w:highlight w:val="none"/>
          <w:u w:val="single"/>
        </w:rPr>
        <w:t xml:space="preserve">工程竣工验收合格后 28 天内，否则按日向发包人支付500元/天违约金，因承包人违约造成的各项损失由承包承担</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pacing w:val="10"/>
          <w:sz w:val="24"/>
          <w:szCs w:val="24"/>
          <w:highlight w:val="none"/>
        </w:rPr>
        <w:t xml:space="preserve">竣工结算申请单应包括的内容：</w:t>
      </w:r>
      <w:r>
        <w:rPr>
          <w:rFonts w:hint="eastAsia" w:asciiTheme="minorEastAsia" w:hAnsiTheme="minorEastAsia" w:eastAsiaTheme="minorEastAsia" w:cstheme="minorEastAsia"/>
          <w:bCs/>
          <w:color w:val="auto"/>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rPr>
        <w:t xml:space="preserve">承包人在报送竣工结算资料时应确保：(1) 所报送资料真实、完整、准确 (设计变更、签证等应有详细编号，并单独分册装订)，审计过程中不再补充资料；承包</w:t>
      </w:r>
      <w:r>
        <w:rPr>
          <w:rFonts w:hint="eastAsia" w:asciiTheme="minorEastAsia" w:hAnsiTheme="minorEastAsia" w:eastAsiaTheme="minorEastAsia" w:cstheme="minorEastAsia"/>
          <w:bCs/>
          <w:color w:val="auto"/>
          <w:sz w:val="24"/>
          <w:szCs w:val="24"/>
          <w:highlight w:val="none"/>
          <w:u w:val="single"/>
        </w:rPr>
        <w:t xml:space="preserve">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 (4)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w:t>
      </w:r>
      <w:r>
        <w:rPr>
          <w:rFonts w:hint="eastAsia" w:asciiTheme="minorEastAsia" w:hAnsiTheme="minorEastAsia" w:eastAsiaTheme="minorEastAsia" w:cstheme="minorEastAsia"/>
          <w:color w:val="auto"/>
          <w:sz w:val="24"/>
          <w:szCs w:val="24"/>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Theme="minorEastAsia" w:hAnsiTheme="minorEastAsia" w:eastAsiaTheme="minorEastAsia" w:cstheme="minorEastAsia"/>
          <w:color w:val="auto"/>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Theme="minorEastAsia" w:hAnsiTheme="minorEastAsia" w:eastAsiaTheme="minorEastAsia" w:cstheme="minorEastAsia"/>
          <w:bCs/>
          <w:color w:val="auto"/>
          <w:sz w:val="24"/>
          <w:szCs w:val="24"/>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4.2 竣工结算审核</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w:t>
      </w:r>
      <w:r>
        <w:rPr>
          <w:rFonts w:hint="eastAsia" w:asciiTheme="minorEastAsia" w:hAnsiTheme="minorEastAsia" w:eastAsiaTheme="minorEastAsia" w:cstheme="minorEastAsia"/>
          <w:color w:val="auto"/>
          <w:spacing w:val="7"/>
          <w:sz w:val="24"/>
          <w:szCs w:val="24"/>
          <w:highlight w:val="none"/>
        </w:rPr>
        <w:t xml:space="preserve">包人审批竣工付款申请单的期限：</w:t>
      </w:r>
      <w:r>
        <w:rPr>
          <w:rFonts w:hint="eastAsia" w:asciiTheme="minorEastAsia" w:hAnsiTheme="minorEastAsia" w:eastAsiaTheme="minorEastAsia" w:cstheme="minorEastAsia"/>
          <w:color w:val="auto"/>
          <w:spacing w:val="-1"/>
          <w:sz w:val="24"/>
          <w:szCs w:val="24"/>
          <w:highlight w:val="none"/>
          <w:u w:val="single"/>
        </w:rPr>
        <w:t xml:space="preserve">收到完整的竣工结算资料30天内，并遵循甲方工程付款程序。</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发包人完</w:t>
      </w:r>
      <w:r>
        <w:rPr>
          <w:rFonts w:hint="eastAsia" w:asciiTheme="minorEastAsia" w:hAnsiTheme="minorEastAsia" w:eastAsiaTheme="minorEastAsia" w:cstheme="minorEastAsia"/>
          <w:color w:val="auto"/>
          <w:spacing w:val="7"/>
          <w:sz w:val="24"/>
          <w:szCs w:val="24"/>
          <w:highlight w:val="none"/>
        </w:rPr>
        <w:t xml:space="preserve">成</w:t>
      </w:r>
      <w:r>
        <w:rPr>
          <w:rFonts w:hint="eastAsia" w:asciiTheme="minorEastAsia" w:hAnsiTheme="minorEastAsia" w:eastAsiaTheme="minorEastAsia" w:cstheme="minorEastAsia"/>
          <w:color w:val="auto"/>
          <w:spacing w:val="6"/>
          <w:sz w:val="24"/>
          <w:szCs w:val="24"/>
          <w:highlight w:val="none"/>
        </w:rPr>
        <w:t xml:space="preserve">竣工付款的期限：</w:t>
      </w:r>
      <w:r>
        <w:rPr>
          <w:rFonts w:hint="eastAsia" w:asciiTheme="minorEastAsia" w:hAnsiTheme="minorEastAsia" w:eastAsiaTheme="minorEastAsia" w:cstheme="minorEastAsia"/>
          <w:color w:val="auto"/>
          <w:sz w:val="24"/>
          <w:szCs w:val="24"/>
          <w:highlight w:val="none"/>
          <w:u w:val="single"/>
        </w:rPr>
        <w:t xml:space="preserve">工程结算审计完毕后28日内</w:t>
      </w:r>
      <w:r>
        <w:rPr>
          <w:rFonts w:hint="eastAsia" w:asciiTheme="minorEastAsia" w:hAnsiTheme="minorEastAsia" w:eastAsiaTheme="minorEastAsia" w:cstheme="minorEastAsia"/>
          <w:color w:val="auto"/>
          <w:spacing w:val="-1"/>
          <w:sz w:val="24"/>
          <w:szCs w:val="24"/>
          <w:highlight w:val="none"/>
          <w:u w:val="single"/>
        </w:rPr>
        <w:t xml:space="preserve">，并遵循甲方工程付款程序。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rPr>
        <w:t xml:space="preserve"> </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工程结算审核由承包人备齐结算审核资料，发包人（或徐州经开区管委会有权单位）以自审或委托社会中介机构审</w:t>
      </w:r>
      <w:r>
        <w:rPr>
          <w:rFonts w:hint="eastAsia" w:asciiTheme="minorEastAsia" w:hAnsiTheme="minorEastAsia" w:eastAsiaTheme="minorEastAsia" w:cstheme="minorEastAsia"/>
          <w:color w:val="auto"/>
          <w:sz w:val="24"/>
          <w:szCs w:val="24"/>
          <w:highlight w:val="none"/>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4.4 最终结清</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4</w:t>
      </w:r>
      <w:r>
        <w:rPr>
          <w:rFonts w:hint="eastAsia" w:asciiTheme="minorEastAsia" w:hAnsiTheme="minorEastAsia" w:eastAsiaTheme="minorEastAsia" w:cstheme="minorEastAsia"/>
          <w:color w:val="auto"/>
          <w:spacing w:val="5"/>
          <w:sz w:val="24"/>
          <w:szCs w:val="24"/>
          <w:highlight w:val="none"/>
        </w:rPr>
        <w:t xml:space="preserve">.4.1 最终结清申请单</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承</w:t>
      </w:r>
      <w:r>
        <w:rPr>
          <w:rFonts w:hint="eastAsia" w:asciiTheme="minorEastAsia" w:hAnsiTheme="minorEastAsia" w:eastAsiaTheme="minorEastAsia" w:cstheme="minorEastAsia"/>
          <w:color w:val="auto"/>
          <w:spacing w:val="15"/>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人提交最终结清申请单的份数：</w:t>
      </w:r>
      <w:r>
        <w:rPr>
          <w:rFonts w:hint="eastAsia" w:asciiTheme="minorEastAsia" w:hAnsiTheme="minorEastAsia" w:eastAsiaTheme="minorEastAsia" w:cstheme="minorEastAsia"/>
          <w:bCs/>
          <w:color w:val="auto"/>
          <w:sz w:val="24"/>
          <w:szCs w:val="24"/>
          <w:highlight w:val="none"/>
          <w:u w:val="single"/>
        </w:rPr>
        <w:t xml:space="preserve">  陆份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工程结算审核结束、已办理完毕移交手续后 7 日内</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4.4.2 最终结清证书和支付</w:t>
      </w:r>
      <w:r/>
    </w:p>
    <w:p>
      <w:pPr>
        <w:ind w:left="0" w:firstLine="57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3"/>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1) 发包人完成最终结清申请单的审批并颁发最终结清证书的期限：</w:t>
      </w:r>
      <w:r>
        <w:rPr>
          <w:rFonts w:hint="eastAsia" w:asciiTheme="minorEastAsia" w:hAnsiTheme="minorEastAsia" w:eastAsiaTheme="minorEastAsia" w:cstheme="minorEastAsia"/>
          <w:color w:val="auto"/>
          <w:spacing w:val="12"/>
          <w:sz w:val="24"/>
          <w:szCs w:val="24"/>
          <w:highlight w:val="none"/>
          <w:u w:val="single"/>
        </w:rPr>
        <w:t xml:space="preserve">/。</w:t>
      </w:r>
      <w:r/>
    </w:p>
    <w:p>
      <w:pPr>
        <w:ind w:left="0" w:firstLine="5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w:t>
      </w:r>
      <w:r>
        <w:rPr>
          <w:rFonts w:hint="eastAsia" w:asciiTheme="minorEastAsia" w:hAnsiTheme="minorEastAsia" w:eastAsiaTheme="minorEastAsia" w:cstheme="minorEastAsia"/>
          <w:color w:val="auto"/>
          <w:spacing w:val="14"/>
          <w:sz w:val="24"/>
          <w:szCs w:val="24"/>
          <w:highlight w:val="none"/>
        </w:rPr>
        <w:t xml:space="preserve">2</w:t>
      </w:r>
      <w:r>
        <w:rPr>
          <w:rFonts w:hint="eastAsia" w:asciiTheme="minorEastAsia" w:hAnsiTheme="minorEastAsia" w:eastAsiaTheme="minorEastAsia" w:cstheme="minorEastAsia"/>
          <w:color w:val="auto"/>
          <w:spacing w:val="13"/>
          <w:sz w:val="24"/>
          <w:szCs w:val="24"/>
          <w:highlight w:val="none"/>
        </w:rPr>
        <w:t xml:space="preserve">) 发包人完成支付的期限：</w:t>
      </w:r>
      <w:r>
        <w:rPr>
          <w:rFonts w:hint="eastAsia" w:asciiTheme="minorEastAsia" w:hAnsiTheme="minorEastAsia" w:eastAsiaTheme="minorEastAsia" w:cstheme="minorEastAsia"/>
          <w:color w:val="auto"/>
          <w:spacing w:val="13"/>
          <w:sz w:val="24"/>
          <w:szCs w:val="24"/>
          <w:highlight w:val="none"/>
          <w:u w:val="single"/>
        </w:rPr>
        <w:t xml:space="preserve">  / 。</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5"/>
          <w:sz w:val="24"/>
          <w:szCs w:val="24"/>
          <w:highlight w:val="none"/>
        </w:rPr>
      </w:pPr>
      <w:r>
        <w:rPr>
          <w:rFonts w:hint="eastAsia" w:asciiTheme="minorEastAsia" w:hAnsiTheme="minorEastAsia" w:eastAsiaTheme="minorEastAsia" w:cstheme="minorEastAsia"/>
          <w:bCs/>
          <w:color w:val="auto"/>
          <w:spacing w:val="5"/>
          <w:sz w:val="24"/>
          <w:szCs w:val="24"/>
          <w:highlight w:val="none"/>
        </w:rPr>
        <w:t xml:space="preserve">15. 缺陷责任期与保修</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15</w:t>
      </w:r>
      <w:r>
        <w:rPr>
          <w:rFonts w:hint="eastAsia" w:asciiTheme="minorEastAsia" w:hAnsiTheme="minorEastAsia" w:eastAsiaTheme="minorEastAsia" w:cstheme="minorEastAsia"/>
          <w:color w:val="auto"/>
          <w:sz w:val="24"/>
          <w:szCs w:val="24"/>
          <w:highlight w:val="none"/>
        </w:rPr>
        <w:t xml:space="preserve">.2 缺陷责任期</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缺陷</w:t>
      </w:r>
      <w:r>
        <w:rPr>
          <w:rFonts w:hint="eastAsia" w:asciiTheme="minorEastAsia" w:hAnsiTheme="minorEastAsia" w:eastAsiaTheme="minorEastAsia" w:cstheme="minorEastAsia"/>
          <w:color w:val="auto"/>
          <w:spacing w:val="6"/>
          <w:sz w:val="24"/>
          <w:szCs w:val="24"/>
          <w:highlight w:val="none"/>
        </w:rPr>
        <w:t xml:space="preserve">责任期的具体期限：</w:t>
      </w:r>
      <w:r>
        <w:rPr>
          <w:rFonts w:hint="eastAsia" w:asciiTheme="minorEastAsia" w:hAnsiTheme="minorEastAsia" w:eastAsiaTheme="minorEastAsia" w:cstheme="minorEastAsia"/>
          <w:bCs/>
          <w:color w:val="auto"/>
          <w:sz w:val="24"/>
          <w:szCs w:val="24"/>
          <w:highlight w:val="none"/>
          <w:u w:val="single"/>
        </w:rPr>
        <w:t xml:space="preserve">工程竣工验收合格之日起 24 个月。</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15.3 质量保证金</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关</w:t>
      </w:r>
      <w:r>
        <w:rPr>
          <w:rFonts w:hint="eastAsia" w:asciiTheme="minorEastAsia" w:hAnsiTheme="minorEastAsia" w:eastAsiaTheme="minorEastAsia" w:cstheme="minorEastAsia"/>
          <w:color w:val="auto"/>
          <w:spacing w:val="14"/>
          <w:sz w:val="24"/>
          <w:szCs w:val="24"/>
          <w:highlight w:val="none"/>
        </w:rPr>
        <w:t xml:space="preserve">于</w:t>
      </w:r>
      <w:r>
        <w:rPr>
          <w:rFonts w:hint="eastAsia" w:asciiTheme="minorEastAsia" w:hAnsiTheme="minorEastAsia" w:eastAsiaTheme="minorEastAsia" w:cstheme="minorEastAsia"/>
          <w:color w:val="auto"/>
          <w:spacing w:val="8"/>
          <w:sz w:val="24"/>
          <w:szCs w:val="24"/>
          <w:highlight w:val="none"/>
        </w:rPr>
        <w:t xml:space="preserve">是否扣留质量保证金的约定：</w:t>
      </w:r>
      <w:r>
        <w:rPr>
          <w:rFonts w:hint="eastAsia" w:asciiTheme="minorEastAsia" w:hAnsiTheme="minorEastAsia" w:eastAsiaTheme="minorEastAsia" w:cstheme="minorEastAsia"/>
          <w:color w:val="auto"/>
          <w:spacing w:val="8"/>
          <w:sz w:val="24"/>
          <w:szCs w:val="24"/>
          <w:highlight w:val="none"/>
          <w:u w:val="single"/>
          <w:lang w:val="en-US" w:eastAsia="zh-CN"/>
        </w:rPr>
        <w:t xml:space="preserve">/</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在工程项目竣工前，承包人按专用合同条款第</w:t>
      </w:r>
      <w:r>
        <w:rPr>
          <w:rFonts w:hint="eastAsia" w:asciiTheme="minorEastAsia" w:hAnsiTheme="minorEastAsia" w:eastAsiaTheme="minorEastAsia" w:cstheme="minorEastAsia"/>
          <w:color w:val="auto"/>
          <w:spacing w:val="8"/>
          <w:sz w:val="24"/>
          <w:szCs w:val="24"/>
          <w:highlight w:val="none"/>
          <w:u w:val="single"/>
        </w:rPr>
        <w:t xml:space="preserve"> 3.7 </w:t>
      </w:r>
      <w:r>
        <w:rPr>
          <w:rFonts w:hint="eastAsia" w:asciiTheme="minorEastAsia" w:hAnsiTheme="minorEastAsia" w:eastAsiaTheme="minorEastAsia" w:cstheme="minorEastAsia"/>
          <w:color w:val="auto"/>
          <w:spacing w:val="8"/>
          <w:sz w:val="24"/>
          <w:szCs w:val="24"/>
          <w:highlight w:val="none"/>
        </w:rPr>
        <w:t xml:space="preserve"> 条提供履约担保的，发包人不得同时预留工程质量保证金。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15.3.1 承包人提供质量保证金的方式</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质量</w:t>
      </w:r>
      <w:r>
        <w:rPr>
          <w:rFonts w:hint="eastAsia" w:asciiTheme="minorEastAsia" w:hAnsiTheme="minorEastAsia" w:eastAsiaTheme="minorEastAsia" w:cstheme="minorEastAsia"/>
          <w:color w:val="auto"/>
          <w:spacing w:val="3"/>
          <w:sz w:val="24"/>
          <w:szCs w:val="24"/>
          <w:highlight w:val="none"/>
        </w:rPr>
        <w:t xml:space="preserve">保</w:t>
      </w:r>
      <w:r>
        <w:rPr>
          <w:rFonts w:hint="eastAsia" w:asciiTheme="minorEastAsia" w:hAnsiTheme="minorEastAsia" w:eastAsiaTheme="minorEastAsia" w:cstheme="minorEastAsia"/>
          <w:color w:val="auto"/>
          <w:spacing w:val="2"/>
          <w:sz w:val="24"/>
          <w:szCs w:val="24"/>
          <w:highlight w:val="none"/>
        </w:rPr>
        <w:t xml:space="preserve">证金采用以下第</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lang w:val="en-US" w:eastAsia="zh-CN"/>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 种方式：</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1) 质量保证金保函，保证金额为：</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9"/>
          <w:sz w:val="24"/>
          <w:szCs w:val="24"/>
          <w:highlight w:val="none"/>
        </w:rPr>
        <w:t xml:space="preserve">；</w:t>
      </w:r>
      <w:r/>
    </w:p>
    <w:p>
      <w:pPr>
        <w:ind w:left="0" w:firstLine="5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7"/>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2) 工程结算价款的</w:t>
      </w:r>
      <w:r>
        <w:rPr>
          <w:rFonts w:hint="eastAsia" w:asciiTheme="minorEastAsia" w:hAnsiTheme="minorEastAsia" w:eastAsiaTheme="minorEastAsia" w:cstheme="minorEastAsia"/>
          <w:color w:val="auto"/>
          <w:spacing w:val="12"/>
          <w:sz w:val="24"/>
          <w:szCs w:val="24"/>
          <w:highlight w:val="none"/>
          <w:u w:val="single"/>
        </w:rPr>
        <w:t xml:space="preserve"> </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u w:val="single"/>
        </w:rPr>
        <w:t xml:space="preserve">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w:t>
      </w:r>
      <w:r>
        <w:rPr>
          <w:rFonts w:hint="eastAsia" w:asciiTheme="minorEastAsia" w:hAnsiTheme="minorEastAsia" w:eastAsiaTheme="minorEastAsia" w:cstheme="minorEastAsia"/>
          <w:color w:val="auto"/>
          <w:spacing w:val="10"/>
          <w:sz w:val="24"/>
          <w:szCs w:val="24"/>
          <w:highlight w:val="none"/>
        </w:rPr>
        <w:t xml:space="preserve">3) 其他方式:</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15.3.2 质量保证金的扣</w:t>
      </w:r>
      <w:r>
        <w:rPr>
          <w:rFonts w:hint="eastAsia" w:asciiTheme="minorEastAsia" w:hAnsiTheme="minorEastAsia" w:eastAsiaTheme="minorEastAsia" w:cstheme="minorEastAsia"/>
          <w:color w:val="auto"/>
          <w:spacing w:val="4"/>
          <w:sz w:val="24"/>
          <w:szCs w:val="24"/>
          <w:highlight w:val="none"/>
        </w:rPr>
        <w:t xml:space="preserve">留</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质量</w:t>
      </w:r>
      <w:r>
        <w:rPr>
          <w:rFonts w:hint="eastAsia" w:asciiTheme="minorEastAsia" w:hAnsiTheme="minorEastAsia" w:eastAsiaTheme="minorEastAsia" w:cstheme="minorEastAsia"/>
          <w:color w:val="auto"/>
          <w:spacing w:val="7"/>
          <w:sz w:val="24"/>
          <w:szCs w:val="24"/>
          <w:highlight w:val="none"/>
        </w:rPr>
        <w:t xml:space="preserve">保</w:t>
      </w:r>
      <w:r>
        <w:rPr>
          <w:rFonts w:hint="eastAsia" w:asciiTheme="minorEastAsia" w:hAnsiTheme="minorEastAsia" w:eastAsiaTheme="minorEastAsia" w:cstheme="minorEastAsia"/>
          <w:color w:val="auto"/>
          <w:spacing w:val="5"/>
          <w:sz w:val="24"/>
          <w:szCs w:val="24"/>
          <w:highlight w:val="none"/>
        </w:rPr>
        <w:t xml:space="preserve">证金的扣留采取以下第</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lang w:val="en-US" w:eastAsia="zh-CN"/>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种方式：</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 质量保证金保函，保证金额为：</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lang w:val="en-US" w:eastAsia="zh-CN"/>
        </w:rPr>
        <w:t xml:space="preserve">2</w:t>
      </w:r>
      <w:r>
        <w:rPr>
          <w:rFonts w:hint="eastAsia" w:asciiTheme="minorEastAsia" w:hAnsiTheme="minorEastAsia" w:eastAsiaTheme="minorEastAsia" w:cstheme="minorEastAsia"/>
          <w:color w:val="auto"/>
          <w:spacing w:val="5"/>
          <w:sz w:val="24"/>
          <w:szCs w:val="24"/>
          <w:highlight w:val="none"/>
        </w:rPr>
        <w:t xml:space="preserve">) 其他方式:</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关于质量保证金</w:t>
      </w:r>
      <w:r>
        <w:rPr>
          <w:rFonts w:hint="eastAsia" w:asciiTheme="minorEastAsia" w:hAnsiTheme="minorEastAsia" w:eastAsiaTheme="minorEastAsia" w:cstheme="minorEastAsia"/>
          <w:color w:val="auto"/>
          <w:spacing w:val="6"/>
          <w:sz w:val="24"/>
          <w:szCs w:val="24"/>
          <w:highlight w:val="none"/>
        </w:rPr>
        <w:t xml:space="preserve">的</w:t>
      </w:r>
      <w:r>
        <w:rPr>
          <w:rFonts w:hint="eastAsia" w:asciiTheme="minorEastAsia" w:hAnsiTheme="minorEastAsia" w:eastAsiaTheme="minorEastAsia" w:cstheme="minorEastAsia"/>
          <w:color w:val="auto"/>
          <w:spacing w:val="4"/>
          <w:sz w:val="24"/>
          <w:szCs w:val="24"/>
          <w:highlight w:val="none"/>
        </w:rPr>
        <w:t xml:space="preserve">补充约定： </w:t>
      </w:r>
      <w:r>
        <w:rPr>
          <w:rFonts w:hint="eastAsia" w:asciiTheme="minorEastAsia" w:hAnsiTheme="minorEastAsia" w:eastAsiaTheme="minorEastAsia" w:cstheme="minorEastAsia"/>
          <w:bCs/>
          <w:color w:val="auto"/>
          <w:sz w:val="24"/>
          <w:szCs w:val="24"/>
          <w:highlight w:val="none"/>
          <w:u w:val="single"/>
          <w:lang w:val="en-US" w:eastAsia="zh-CN"/>
        </w:rPr>
        <w:t xml:space="preserve">  /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5</w:t>
      </w:r>
      <w:r>
        <w:rPr>
          <w:rFonts w:hint="eastAsia" w:asciiTheme="minorEastAsia" w:hAnsiTheme="minorEastAsia" w:eastAsiaTheme="minorEastAsia" w:cstheme="minorEastAsia"/>
          <w:color w:val="auto"/>
          <w:spacing w:val="-4"/>
          <w:sz w:val="24"/>
          <w:szCs w:val="24"/>
          <w:highlight w:val="none"/>
        </w:rPr>
        <w:t xml:space="preserve">.4 保修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5.4.1 保修责任</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工程</w:t>
      </w:r>
      <w:r>
        <w:rPr>
          <w:rFonts w:hint="eastAsia" w:asciiTheme="minorEastAsia" w:hAnsiTheme="minorEastAsia" w:eastAsiaTheme="minorEastAsia" w:cstheme="minorEastAsia"/>
          <w:color w:val="auto"/>
          <w:spacing w:val="13"/>
          <w:sz w:val="24"/>
          <w:szCs w:val="24"/>
          <w:highlight w:val="none"/>
        </w:rPr>
        <w:t xml:space="preserve">保</w:t>
      </w:r>
      <w:r>
        <w:rPr>
          <w:rFonts w:hint="eastAsia" w:asciiTheme="minorEastAsia" w:hAnsiTheme="minorEastAsia" w:eastAsiaTheme="minorEastAsia" w:cstheme="minorEastAsia"/>
          <w:color w:val="auto"/>
          <w:spacing w:val="7"/>
          <w:sz w:val="24"/>
          <w:szCs w:val="24"/>
          <w:highlight w:val="none"/>
        </w:rPr>
        <w:t xml:space="preserve">修期为：</w:t>
      </w:r>
      <w:r>
        <w:rPr>
          <w:rFonts w:hint="eastAsia" w:asciiTheme="minorEastAsia" w:hAnsiTheme="minorEastAsia" w:eastAsiaTheme="minorEastAsia" w:cstheme="minorEastAsia"/>
          <w:bCs/>
          <w:color w:val="auto"/>
          <w:sz w:val="24"/>
          <w:szCs w:val="24"/>
          <w:highlight w:val="none"/>
          <w:u w:val="single"/>
        </w:rPr>
        <w:t xml:space="preserve"> 自工程竣工验收合格之日起计算，具体期限详见《工程质量保修书》。 </w:t>
      </w: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5.4.3 修复通知</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pacing w:val="14"/>
          <w:sz w:val="24"/>
          <w:szCs w:val="24"/>
          <w:highlight w:val="none"/>
          <w14:textFill>
            <w14:solidFill>
              <w14:schemeClr w14:val="tx1"/>
            </w14:solidFill>
          </w14:textFill>
        </w:rPr>
        <w:t xml:space="preserve">承</w:t>
      </w:r>
      <w:r>
        <w:rPr>
          <w:rFonts w:hint="eastAsia" w:asciiTheme="minorEastAsia" w:hAnsiTheme="minorEastAsia" w:eastAsiaTheme="minorEastAsia" w:cstheme="minorEastAsia"/>
          <w:color w:val="000000" w:themeColor="text1"/>
          <w:spacing w:val="8"/>
          <w:sz w:val="24"/>
          <w:szCs w:val="24"/>
          <w:highlight w:val="none"/>
          <w14:textFill>
            <w14:solidFill>
              <w14:schemeClr w14:val="tx1"/>
            </w14:solidFill>
          </w14:textFill>
        </w:rPr>
        <w:t xml:space="preserve">包</w:t>
      </w:r>
      <w:r>
        <w:rPr>
          <w:rFonts w:hint="eastAsia" w:asciiTheme="minorEastAsia" w:hAnsiTheme="minorEastAsia" w:eastAsiaTheme="minorEastAsia" w:cstheme="minorEastAsia"/>
          <w:color w:val="000000" w:themeColor="text1"/>
          <w:spacing w:val="7"/>
          <w:sz w:val="24"/>
          <w:szCs w:val="24"/>
          <w:highlight w:val="none"/>
          <w14:textFill>
            <w14:solidFill>
              <w14:schemeClr w14:val="tx1"/>
            </w14:solidFill>
          </w14:textFill>
        </w:rPr>
        <w:t xml:space="preserve">人收到保修通知并到达工程现场的合理时间：</w:t>
      </w:r>
      <w:r>
        <w:rPr>
          <w:rFonts w:hint="eastAsia" w:asciiTheme="minorEastAsia" w:hAnsiTheme="minorEastAsia" w:eastAsiaTheme="minorEastAsia" w:cstheme="minorEastAsia"/>
          <w:color w:val="000000" w:themeColor="text1"/>
          <w:spacing w:val="8"/>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接到发包人通知后 </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12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小时内。</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4"/>
          <w:sz w:val="24"/>
          <w:szCs w:val="24"/>
          <w:highlight w:val="none"/>
        </w:rPr>
      </w:pPr>
      <w:r>
        <w:rPr>
          <w:rFonts w:hint="eastAsia" w:asciiTheme="minorEastAsia" w:hAnsiTheme="minorEastAsia" w:eastAsiaTheme="minorEastAsia" w:cstheme="minorEastAsia"/>
          <w:bCs/>
          <w:color w:val="auto"/>
          <w:spacing w:val="4"/>
          <w:sz w:val="24"/>
          <w:szCs w:val="24"/>
          <w:highlight w:val="none"/>
        </w:rPr>
        <w:t xml:space="preserve">16. 违约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16.1 发包人违约</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16</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2"/>
          <w:sz w:val="24"/>
          <w:szCs w:val="24"/>
          <w:highlight w:val="none"/>
        </w:rPr>
        <w:t xml:space="preserve">1.1 发包人违约的情形</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w:t>
      </w:r>
      <w:r>
        <w:rPr>
          <w:rFonts w:hint="eastAsia" w:asciiTheme="minorEastAsia" w:hAnsiTheme="minorEastAsia" w:eastAsiaTheme="minorEastAsia" w:cstheme="minorEastAsia"/>
          <w:color w:val="auto"/>
          <w:spacing w:val="10"/>
          <w:sz w:val="24"/>
          <w:szCs w:val="24"/>
          <w:highlight w:val="none"/>
        </w:rPr>
        <w:t xml:space="preserve">人</w:t>
      </w:r>
      <w:r>
        <w:rPr>
          <w:rFonts w:hint="eastAsia" w:asciiTheme="minorEastAsia" w:hAnsiTheme="minorEastAsia" w:eastAsiaTheme="minorEastAsia" w:cstheme="minorEastAsia"/>
          <w:color w:val="auto"/>
          <w:spacing w:val="6"/>
          <w:sz w:val="24"/>
          <w:szCs w:val="24"/>
          <w:highlight w:val="none"/>
        </w:rPr>
        <w:t xml:space="preserve">违约的其他情形：</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16.1.2 发包人违约的责</w:t>
      </w:r>
      <w:r>
        <w:rPr>
          <w:rFonts w:hint="eastAsia" w:asciiTheme="minorEastAsia" w:hAnsiTheme="minorEastAsia" w:eastAsiaTheme="minorEastAsia" w:cstheme="minorEastAsia"/>
          <w:color w:val="auto"/>
          <w:spacing w:val="4"/>
          <w:sz w:val="24"/>
          <w:szCs w:val="24"/>
          <w:highlight w:val="none"/>
        </w:rPr>
        <w:t xml:space="preserve">任</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3"/>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人违约责任的承担方式和计算方法：</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(1</w:t>
      </w: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 因发包人原因未能在计划开工日期前7天内下达开工通知的违约责任：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(2</w:t>
      </w:r>
      <w:r>
        <w:rPr>
          <w:rFonts w:hint="eastAsia" w:asciiTheme="minorEastAsia" w:hAnsiTheme="minorEastAsia" w:eastAsiaTheme="minorEastAsia" w:cstheme="minorEastAsia"/>
          <w:color w:val="auto"/>
          <w:spacing w:val="11"/>
          <w:sz w:val="24"/>
          <w:szCs w:val="24"/>
          <w:highlight w:val="none"/>
        </w:rPr>
        <w:t xml:space="preserve">) 因发包人原因未能按合同约定支付合同价款的违约责任：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 发包人违反第 10.1 款〔变更的范围〕第 (2) 项约定，自行实施被取消的工作或转由他人实施的</w:t>
      </w:r>
      <w:r/>
    </w:p>
    <w:p>
      <w:pPr>
        <w:ind w:left="0" w:firstLine="5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 xml:space="preserve">违</w:t>
      </w:r>
      <w:r>
        <w:rPr>
          <w:rFonts w:hint="eastAsia" w:asciiTheme="minorEastAsia" w:hAnsiTheme="minorEastAsia" w:eastAsiaTheme="minorEastAsia" w:cstheme="minorEastAsia"/>
          <w:color w:val="auto"/>
          <w:spacing w:val="10"/>
          <w:sz w:val="24"/>
          <w:szCs w:val="24"/>
          <w:highlight w:val="none"/>
        </w:rPr>
        <w:t xml:space="preserve">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4) 发包人提供的材料、工程设备的规格、数量或质量不符合合同约定，或因发包人原因导致交货日</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 xml:space="preserve">期</w:t>
      </w:r>
      <w:r>
        <w:rPr>
          <w:rFonts w:hint="eastAsia" w:asciiTheme="minorEastAsia" w:hAnsiTheme="minorEastAsia" w:eastAsiaTheme="minorEastAsia" w:cstheme="minorEastAsia"/>
          <w:color w:val="auto"/>
          <w:spacing w:val="9"/>
          <w:sz w:val="24"/>
          <w:szCs w:val="24"/>
          <w:highlight w:val="none"/>
        </w:rPr>
        <w:t xml:space="preserve">延误或交货地点变更等情况的违约责任：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w:t>
      </w:r>
      <w:r>
        <w:rPr>
          <w:rFonts w:hint="eastAsia" w:asciiTheme="minorEastAsia" w:hAnsiTheme="minorEastAsia" w:eastAsiaTheme="minorEastAsia" w:cstheme="minorEastAsia"/>
          <w:color w:val="auto"/>
          <w:spacing w:val="15"/>
          <w:sz w:val="24"/>
          <w:szCs w:val="24"/>
          <w:highlight w:val="none"/>
        </w:rPr>
        <w:t xml:space="preserve">5</w:t>
      </w:r>
      <w:r>
        <w:rPr>
          <w:rFonts w:hint="eastAsia" w:asciiTheme="minorEastAsia" w:hAnsiTheme="minorEastAsia" w:eastAsiaTheme="minorEastAsia" w:cstheme="minorEastAsia"/>
          <w:color w:val="auto"/>
          <w:spacing w:val="12"/>
          <w:sz w:val="24"/>
          <w:szCs w:val="24"/>
          <w:highlight w:val="none"/>
        </w:rPr>
        <w:t xml:space="preserve">) 因发包人违反合同约定造成暂停施工的违约责任：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(6) 发包人无正当理由没有在约定期限内发出复工指示，导致承包人无法复工的违约责任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w:t>
      </w:r>
      <w:r>
        <w:rPr>
          <w:rFonts w:hint="eastAsia" w:asciiTheme="minorEastAsia" w:hAnsiTheme="minorEastAsia" w:eastAsiaTheme="minorEastAsia" w:cstheme="minorEastAsia"/>
          <w:color w:val="auto"/>
          <w:spacing w:val="11"/>
          <w:sz w:val="24"/>
          <w:szCs w:val="24"/>
          <w:highlight w:val="none"/>
        </w:rPr>
        <w:t xml:space="preserve">7</w:t>
      </w:r>
      <w:r>
        <w:rPr>
          <w:rFonts w:hint="eastAsia" w:asciiTheme="minorEastAsia" w:hAnsiTheme="minorEastAsia" w:eastAsiaTheme="minorEastAsia" w:cstheme="minorEastAsia"/>
          <w:color w:val="auto"/>
          <w:spacing w:val="10"/>
          <w:sz w:val="24"/>
          <w:szCs w:val="24"/>
          <w:highlight w:val="none"/>
        </w:rPr>
        <w:t xml:space="preserve">) 其他：</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6.1.3 因发包人违约解除合同</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承包</w:t>
      </w:r>
      <w:r>
        <w:rPr>
          <w:rFonts w:hint="eastAsia" w:asciiTheme="minorEastAsia" w:hAnsiTheme="minorEastAsia" w:eastAsiaTheme="minorEastAsia" w:cstheme="minorEastAsia"/>
          <w:color w:val="auto"/>
          <w:spacing w:val="15"/>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按16.1.1项〔发包人违约的情形〕约定暂停施工满</w:t>
      </w:r>
      <w:r>
        <w:rPr>
          <w:rFonts w:hint="eastAsia" w:asciiTheme="minorEastAsia" w:hAnsiTheme="minorEastAsia" w:eastAsiaTheme="minorEastAsia" w:cstheme="minorEastAsia"/>
          <w:color w:val="auto"/>
          <w:spacing w:val="8"/>
          <w:sz w:val="24"/>
          <w:szCs w:val="24"/>
          <w:highlight w:val="none"/>
          <w:u w:val="single"/>
        </w:rPr>
        <w:t xml:space="preserve"> 28</w:t>
      </w:r>
      <w:r>
        <w:rPr>
          <w:rFonts w:hint="eastAsia" w:asciiTheme="minorEastAsia" w:hAnsiTheme="minorEastAsia" w:eastAsiaTheme="minorEastAsia" w:cstheme="minorEastAsia"/>
          <w:color w:val="auto"/>
          <w:spacing w:val="8"/>
          <w:sz w:val="24"/>
          <w:szCs w:val="24"/>
          <w:highlight w:val="none"/>
        </w:rPr>
        <w:t xml:space="preserve">天后发包人仍不纠正其违约行为并致使合同目的不能实现的，承包人有权解除合同</w:t>
      </w:r>
      <w:r>
        <w:rPr>
          <w:rFonts w:hint="eastAsia" w:asciiTheme="minorEastAsia" w:hAnsiTheme="minorEastAsia" w:eastAsiaTheme="minorEastAsia" w:cstheme="minorEastAsia"/>
          <w:color w:val="auto"/>
          <w:spacing w:val="5"/>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16.2 承包人违约</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16.2.1 承包人违约的情</w:t>
      </w:r>
      <w:r>
        <w:rPr>
          <w:rFonts w:hint="eastAsia" w:asciiTheme="minorEastAsia" w:hAnsiTheme="minorEastAsia" w:eastAsiaTheme="minorEastAsia" w:cstheme="minorEastAsia"/>
          <w:color w:val="auto"/>
          <w:spacing w:val="4"/>
          <w:sz w:val="24"/>
          <w:szCs w:val="24"/>
          <w:highlight w:val="none"/>
        </w:rPr>
        <w:t xml:space="preserve">形</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承包人违约的其他情形：</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Theme="minorEastAsia" w:hAnsiTheme="minorEastAsia" w:eastAsiaTheme="minorEastAsia" w:cstheme="minorEastAsia"/>
          <w:color w:val="auto"/>
          <w:sz w:val="24"/>
          <w:szCs w:val="24"/>
          <w:highlight w:val="none"/>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16</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2"/>
          <w:sz w:val="24"/>
          <w:szCs w:val="24"/>
          <w:highlight w:val="none"/>
        </w:rPr>
        <w:t xml:space="preserve">2.2 承包人违约的责任</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承包人违约责任的承担方式和计算方法</w:t>
      </w:r>
      <w:r>
        <w:rPr>
          <w:rFonts w:hint="eastAsia" w:asciiTheme="minorEastAsia" w:hAnsiTheme="minorEastAsia" w:eastAsiaTheme="minorEastAsia" w:cstheme="minorEastAsia"/>
          <w:color w:val="auto"/>
          <w:spacing w:val="7"/>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Theme="minorEastAsia" w:hAnsiTheme="minorEastAsia" w:eastAsiaTheme="minorEastAsia" w:cstheme="minorEastAsia"/>
          <w:bCs/>
          <w:color w:val="auto"/>
          <w:spacing w:val="8"/>
          <w:sz w:val="24"/>
          <w:szCs w:val="24"/>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(4) 承包人未能按施工进度计划及时完成合同约定的工作，造成工期延误的：按照合同专用条款 7.5 条执行。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由承包人承担。缺陷责任期及保修期内因工程质量问题给发包人、业主或他人造成财产损失和人身伤害的，由承包人承担一切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(7) 承包人在中标后，未能按规定的时间办理相关手续、缴纳相关费用，影响办理施工许可证：视为放弃本次中标资格。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(8) 没有合理的原因而未能按期开工：延迟一天承包人向发包人支付违约金1万/天，延迟超过 30 天，发包方有权单方解除合同。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以上违约已明确责任，但短时间内无法量化违约金的，按实际经济损失赔偿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6.2.3 因承包人违约解除合同</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w:t>
      </w:r>
      <w:r>
        <w:rPr>
          <w:rFonts w:hint="eastAsia" w:asciiTheme="minorEastAsia" w:hAnsiTheme="minorEastAsia" w:eastAsiaTheme="minorEastAsia" w:cstheme="minorEastAsia"/>
          <w:color w:val="auto"/>
          <w:spacing w:val="6"/>
          <w:sz w:val="24"/>
          <w:szCs w:val="24"/>
          <w:highlight w:val="none"/>
        </w:rPr>
        <w:t xml:space="preserve">承包人违约解除合同的特别约定：</w:t>
      </w:r>
      <w:r>
        <w:rPr>
          <w:rFonts w:hint="eastAsia" w:asciiTheme="minorEastAsia" w:hAnsiTheme="minorEastAsia" w:eastAsiaTheme="minorEastAsia" w:cstheme="minorEastAsia"/>
          <w:bCs/>
          <w:color w:val="auto"/>
          <w:spacing w:val="8"/>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发包人</w:t>
      </w:r>
      <w:r>
        <w:rPr>
          <w:rFonts w:hint="eastAsia" w:asciiTheme="minorEastAsia" w:hAnsiTheme="minorEastAsia" w:eastAsiaTheme="minorEastAsia" w:cstheme="minorEastAsia"/>
          <w:color w:val="auto"/>
          <w:spacing w:val="14"/>
          <w:sz w:val="24"/>
          <w:szCs w:val="24"/>
          <w:highlight w:val="none"/>
        </w:rPr>
        <w:t xml:space="preserve">继</w:t>
      </w:r>
      <w:r>
        <w:rPr>
          <w:rFonts w:hint="eastAsia" w:asciiTheme="minorEastAsia" w:hAnsiTheme="minorEastAsia" w:eastAsiaTheme="minorEastAsia" w:cstheme="minorEastAsia"/>
          <w:color w:val="auto"/>
          <w:spacing w:val="9"/>
          <w:sz w:val="24"/>
          <w:szCs w:val="24"/>
          <w:highlight w:val="none"/>
        </w:rPr>
        <w:t xml:space="preserve">续使用承包人在施工现场的材料、设备、临时工程、承包人文件和由承包人或以其名义编制</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8"/>
          <w:sz w:val="24"/>
          <w:szCs w:val="24"/>
          <w:highlight w:val="none"/>
        </w:rPr>
        <w:t xml:space="preserve">的其</w:t>
      </w:r>
      <w:r>
        <w:rPr>
          <w:rFonts w:hint="eastAsia" w:asciiTheme="minorEastAsia" w:hAnsiTheme="minorEastAsia" w:eastAsiaTheme="minorEastAsia" w:cstheme="minorEastAsia"/>
          <w:color w:val="auto"/>
          <w:spacing w:val="10"/>
          <w:sz w:val="24"/>
          <w:szCs w:val="24"/>
          <w:highlight w:val="none"/>
        </w:rPr>
        <w:t xml:space="preserve">他</w:t>
      </w:r>
      <w:r>
        <w:rPr>
          <w:rFonts w:hint="eastAsia" w:asciiTheme="minorEastAsia" w:hAnsiTheme="minorEastAsia" w:eastAsiaTheme="minorEastAsia" w:cstheme="minorEastAsia"/>
          <w:color w:val="auto"/>
          <w:spacing w:val="9"/>
          <w:sz w:val="24"/>
          <w:szCs w:val="24"/>
          <w:highlight w:val="none"/>
        </w:rPr>
        <w:t xml:space="preserve">文件的</w:t>
      </w:r>
      <w:r>
        <w:rPr>
          <w:rFonts w:hint="eastAsia" w:asciiTheme="minorEastAsia" w:hAnsiTheme="minorEastAsia" w:eastAsiaTheme="minorEastAsia" w:cstheme="minorEastAsia"/>
          <w:color w:val="auto"/>
          <w:spacing w:val="6"/>
          <w:sz w:val="24"/>
          <w:szCs w:val="24"/>
          <w:highlight w:val="none"/>
        </w:rPr>
        <w:t xml:space="preserve">费用承</w:t>
      </w:r>
      <w:r>
        <w:rPr>
          <w:rFonts w:hint="eastAsia" w:asciiTheme="minorEastAsia" w:hAnsiTheme="minorEastAsia" w:eastAsiaTheme="minorEastAsia" w:cstheme="minorEastAsia"/>
          <w:color w:val="auto"/>
          <w:spacing w:val="9"/>
          <w:sz w:val="24"/>
          <w:szCs w:val="24"/>
          <w:highlight w:val="none"/>
        </w:rPr>
        <w:t xml:space="preserve">担方式：</w:t>
      </w:r>
      <w:r>
        <w:rPr>
          <w:rFonts w:hint="eastAsia" w:asciiTheme="minorEastAsia" w:hAnsiTheme="minorEastAsia" w:eastAsiaTheme="minorEastAsia" w:cstheme="minorEastAsia"/>
          <w:bCs/>
          <w:color w:val="auto"/>
          <w:spacing w:val="8"/>
          <w:sz w:val="24"/>
          <w:szCs w:val="24"/>
          <w:highlight w:val="none"/>
          <w:u w:val="single"/>
        </w:rPr>
        <w:t xml:space="preserve"> 发包人不支付任何费用。</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17. 不可抗力</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17.1 不可抗力的确</w:t>
      </w:r>
      <w:r>
        <w:rPr>
          <w:rFonts w:hint="eastAsia" w:asciiTheme="minorEastAsia" w:hAnsiTheme="minorEastAsia" w:eastAsiaTheme="minorEastAsia" w:cstheme="minorEastAsia"/>
          <w:color w:val="auto"/>
          <w:spacing w:val="4"/>
          <w:sz w:val="24"/>
          <w:szCs w:val="24"/>
          <w:highlight w:val="none"/>
        </w:rPr>
        <w:t xml:space="preserve">认</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2"/>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7.4 因不可抗力解除合同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pacing w:val="9"/>
          <w:sz w:val="24"/>
          <w:szCs w:val="24"/>
          <w:highlight w:val="none"/>
          <w:u w:val="single"/>
        </w:rPr>
        <w:t xml:space="preserve"> 28 </w:t>
      </w:r>
      <w:r>
        <w:rPr>
          <w:rFonts w:hint="eastAsia" w:asciiTheme="minorEastAsia" w:hAnsiTheme="minorEastAsia" w:eastAsiaTheme="minorEastAsia" w:cstheme="minorEastAsia"/>
          <w:color w:val="auto"/>
          <w:spacing w:val="9"/>
          <w:sz w:val="24"/>
          <w:szCs w:val="24"/>
          <w:highlight w:val="none"/>
        </w:rPr>
        <w:t xml:space="preserve">天内完成款项的支付。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18. 保险</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8.1 工程保险</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关</w:t>
      </w:r>
      <w:r>
        <w:rPr>
          <w:rFonts w:hint="eastAsia" w:asciiTheme="minorEastAsia" w:hAnsiTheme="minorEastAsia" w:eastAsiaTheme="minorEastAsia" w:cstheme="minorEastAsia"/>
          <w:color w:val="auto"/>
          <w:spacing w:val="9"/>
          <w:sz w:val="24"/>
          <w:szCs w:val="24"/>
          <w:highlight w:val="none"/>
        </w:rPr>
        <w:t xml:space="preserve">于工程保险的特别约定：</w:t>
      </w:r>
      <w:r>
        <w:rPr>
          <w:rFonts w:hint="eastAsia" w:asciiTheme="minorEastAsia" w:hAnsiTheme="minorEastAsia" w:eastAsiaTheme="minorEastAsia" w:cstheme="minorEastAsia"/>
          <w:bCs/>
          <w:color w:val="auto"/>
          <w:spacing w:val="8"/>
          <w:sz w:val="24"/>
          <w:szCs w:val="24"/>
          <w:highlight w:val="none"/>
          <w:u w:val="single"/>
        </w:rPr>
        <w:t xml:space="preserve">费用由承包人承担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8.3 其他保险</w:t>
      </w:r>
      <w:r/>
    </w:p>
    <w:p>
      <w:pPr>
        <w:ind w:left="0" w:firstLine="5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于其他保险的约定：</w:t>
      </w:r>
      <w:r>
        <w:rPr>
          <w:rFonts w:hint="eastAsia" w:asciiTheme="minorEastAsia" w:hAnsiTheme="minorEastAsia" w:eastAsiaTheme="minorEastAsia" w:cstheme="minorEastAsia"/>
          <w:color w:val="auto"/>
          <w:spacing w:val="10"/>
          <w:sz w:val="24"/>
          <w:szCs w:val="24"/>
          <w:highlight w:val="none"/>
          <w:u w:val="single"/>
        </w:rPr>
        <w:t xml:space="preserve"> </w:t>
      </w:r>
      <w:r>
        <w:rPr>
          <w:rFonts w:hint="eastAsia" w:asciiTheme="minorEastAsia" w:hAnsiTheme="minorEastAsia" w:eastAsiaTheme="minorEastAsia" w:cstheme="minorEastAsia"/>
          <w:bCs/>
          <w:color w:val="auto"/>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承</w:t>
      </w:r>
      <w:r>
        <w:rPr>
          <w:rFonts w:hint="eastAsia" w:asciiTheme="minorEastAsia" w:hAnsiTheme="minorEastAsia" w:eastAsiaTheme="minorEastAsia" w:cstheme="minorEastAsia"/>
          <w:color w:val="auto"/>
          <w:spacing w:val="15"/>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人是否应为其施工设备等办理财产保险：</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8.7 通知义务</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关</w:t>
      </w:r>
      <w:r>
        <w:rPr>
          <w:rFonts w:hint="eastAsia" w:asciiTheme="minorEastAsia" w:hAnsiTheme="minorEastAsia" w:eastAsiaTheme="minorEastAsia" w:cstheme="minorEastAsia"/>
          <w:color w:val="auto"/>
          <w:spacing w:val="17"/>
          <w:sz w:val="24"/>
          <w:szCs w:val="24"/>
          <w:highlight w:val="none"/>
        </w:rPr>
        <w:t xml:space="preserve">于</w:t>
      </w:r>
      <w:r>
        <w:rPr>
          <w:rFonts w:hint="eastAsia" w:asciiTheme="minorEastAsia" w:hAnsiTheme="minorEastAsia" w:eastAsiaTheme="minorEastAsia" w:cstheme="minorEastAsia"/>
          <w:color w:val="auto"/>
          <w:spacing w:val="11"/>
          <w:sz w:val="24"/>
          <w:szCs w:val="24"/>
          <w:highlight w:val="none"/>
        </w:rPr>
        <w:t xml:space="preserve">变更保险合同时的通知义务的约定：</w:t>
      </w:r>
      <w:r>
        <w:rPr>
          <w:rFonts w:hint="eastAsia" w:asciiTheme="minorEastAsia" w:hAnsiTheme="minorEastAsia" w:eastAsiaTheme="minorEastAsia" w:cstheme="minorEastAsia"/>
          <w:color w:val="auto"/>
          <w:spacing w:val="11"/>
          <w:sz w:val="24"/>
          <w:szCs w:val="24"/>
          <w:highlight w:val="none"/>
          <w:u w:val="single"/>
        </w:rPr>
        <w:t xml:space="preserve"> / </w:t>
      </w:r>
      <w:r>
        <w:rPr>
          <w:rFonts w:hint="eastAsia" w:asciiTheme="minorEastAsia" w:hAnsiTheme="minorEastAsia" w:eastAsiaTheme="minorEastAsia" w:cstheme="minorEastAsia"/>
          <w:color w:val="auto"/>
          <w:spacing w:val="11"/>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20. 争议解决</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20.3 争议评</w:t>
      </w:r>
      <w:r>
        <w:rPr>
          <w:rFonts w:hint="eastAsia" w:asciiTheme="minorEastAsia" w:hAnsiTheme="minorEastAsia" w:eastAsiaTheme="minorEastAsia" w:cstheme="minorEastAsia"/>
          <w:color w:val="auto"/>
          <w:spacing w:val="4"/>
          <w:sz w:val="24"/>
          <w:szCs w:val="24"/>
          <w:highlight w:val="none"/>
        </w:rPr>
        <w:t xml:space="preserve">审</w:t>
      </w:r>
      <w:r/>
    </w:p>
    <w:p>
      <w:pPr>
        <w:ind w:left="0" w:firstLine="5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合</w:t>
      </w:r>
      <w:r>
        <w:rPr>
          <w:rFonts w:hint="eastAsia" w:asciiTheme="minorEastAsia" w:hAnsiTheme="minorEastAsia" w:eastAsiaTheme="minorEastAsia" w:cstheme="minorEastAsia"/>
          <w:color w:val="auto"/>
          <w:spacing w:val="13"/>
          <w:sz w:val="24"/>
          <w:szCs w:val="24"/>
          <w:highlight w:val="none"/>
        </w:rPr>
        <w:t xml:space="preserve">同当事人是否同意将工程争议提交争议评审小组决定：</w:t>
      </w:r>
      <w:r>
        <w:rPr>
          <w:rFonts w:hint="eastAsia" w:asciiTheme="minorEastAsia" w:hAnsiTheme="minorEastAsia" w:eastAsiaTheme="minorEastAsia" w:cstheme="minorEastAsia"/>
          <w:color w:val="auto"/>
          <w:spacing w:val="13"/>
          <w:sz w:val="24"/>
          <w:szCs w:val="24"/>
          <w:highlight w:val="none"/>
          <w:u w:val="single"/>
        </w:rPr>
        <w:t xml:space="preserve">工程造价争议提交 </w:t>
      </w:r>
      <w:r>
        <w:rPr>
          <w:rFonts w:hint="eastAsia" w:asciiTheme="minorEastAsia" w:hAnsiTheme="minorEastAsia" w:eastAsiaTheme="minorEastAsia" w:cstheme="minorEastAsia"/>
          <w:color w:val="auto"/>
          <w:spacing w:val="13"/>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20.3.1 争议评审小组的确定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争议评审小组成员的确定：</w:t>
      </w:r>
      <w:r>
        <w:rPr>
          <w:rFonts w:hint="eastAsia" w:asciiTheme="minorEastAsia" w:hAnsiTheme="minorEastAsia" w:eastAsiaTheme="minorEastAsia" w:cstheme="minorEastAsia"/>
          <w:color w:val="auto"/>
          <w:spacing w:val="12"/>
          <w:sz w:val="24"/>
          <w:szCs w:val="24"/>
          <w:highlight w:val="none"/>
          <w:u w:val="single"/>
        </w:rPr>
        <w:t xml:space="preserve">   徐州经开区工程造价专家库专家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选</w:t>
      </w:r>
      <w:r>
        <w:rPr>
          <w:rFonts w:hint="eastAsia" w:asciiTheme="minorEastAsia" w:hAnsiTheme="minorEastAsia" w:eastAsiaTheme="minorEastAsia" w:cstheme="minorEastAsia"/>
          <w:color w:val="auto"/>
          <w:spacing w:val="7"/>
          <w:sz w:val="24"/>
          <w:szCs w:val="24"/>
          <w:highlight w:val="none"/>
        </w:rPr>
        <w:t xml:space="preserve">定争议评审员的期限：</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争</w:t>
      </w:r>
      <w:r>
        <w:rPr>
          <w:rFonts w:hint="eastAsia" w:asciiTheme="minorEastAsia" w:hAnsiTheme="minorEastAsia" w:eastAsiaTheme="minorEastAsia" w:cstheme="minorEastAsia"/>
          <w:color w:val="auto"/>
          <w:spacing w:val="14"/>
          <w:sz w:val="24"/>
          <w:szCs w:val="24"/>
          <w:highlight w:val="none"/>
        </w:rPr>
        <w:t xml:space="preserve">议</w:t>
      </w:r>
      <w:r>
        <w:rPr>
          <w:rFonts w:hint="eastAsia" w:asciiTheme="minorEastAsia" w:hAnsiTheme="minorEastAsia" w:eastAsiaTheme="minorEastAsia" w:cstheme="minorEastAsia"/>
          <w:color w:val="auto"/>
          <w:spacing w:val="12"/>
          <w:sz w:val="24"/>
          <w:szCs w:val="24"/>
          <w:highlight w:val="none"/>
        </w:rPr>
        <w:t xml:space="preserve">评审小组成员的报酬承担方式：</w:t>
      </w:r>
      <w:r>
        <w:rPr>
          <w:rFonts w:hint="eastAsia" w:asciiTheme="minorEastAsia" w:hAnsiTheme="minorEastAsia" w:eastAsiaTheme="minorEastAsia" w:cstheme="minorEastAsia"/>
          <w:color w:val="auto"/>
          <w:spacing w:val="12"/>
          <w:sz w:val="24"/>
          <w:szCs w:val="24"/>
          <w:highlight w:val="none"/>
          <w:u w:val="single"/>
        </w:rPr>
        <w:t xml:space="preserve">   /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其</w:t>
      </w:r>
      <w:r>
        <w:rPr>
          <w:rFonts w:hint="eastAsia" w:asciiTheme="minorEastAsia" w:hAnsiTheme="minorEastAsia" w:eastAsiaTheme="minorEastAsia" w:cstheme="minorEastAsia"/>
          <w:color w:val="auto"/>
          <w:spacing w:val="10"/>
          <w:sz w:val="24"/>
          <w:szCs w:val="24"/>
          <w:highlight w:val="none"/>
        </w:rPr>
        <w:t xml:space="preserve">他</w:t>
      </w:r>
      <w:r>
        <w:rPr>
          <w:rFonts w:hint="eastAsia" w:asciiTheme="minorEastAsia" w:hAnsiTheme="minorEastAsia" w:eastAsiaTheme="minorEastAsia" w:cstheme="minorEastAsia"/>
          <w:color w:val="auto"/>
          <w:spacing w:val="7"/>
          <w:sz w:val="24"/>
          <w:szCs w:val="24"/>
          <w:highlight w:val="none"/>
        </w:rPr>
        <w:t xml:space="preserve">事项的约定：</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20.3.2 争议评审小组的决定</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关于争议评审小组的决定的特别约定：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17"/>
          <w:sz w:val="24"/>
          <w:szCs w:val="24"/>
          <w:highlight w:val="none"/>
          <w:u w:val="single"/>
        </w:rPr>
        <w:t xml:space="preserve">徐州经济技术开发区工程造价咨询专家评审</w:t>
      </w:r>
      <w:r>
        <w:rPr>
          <w:rFonts w:hint="eastAsia" w:asciiTheme="minorEastAsia" w:hAnsiTheme="minorEastAsia" w:eastAsiaTheme="minorEastAsia" w:cstheme="minorEastAsia"/>
          <w:color w:val="auto"/>
          <w:spacing w:val="7"/>
          <w:sz w:val="24"/>
          <w:szCs w:val="24"/>
          <w:highlight w:val="none"/>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Theme="minorEastAsia" w:hAnsiTheme="minorEastAsia" w:eastAsiaTheme="minorEastAsia" w:cstheme="minorEastAsia"/>
          <w:color w:val="auto"/>
          <w:spacing w:val="7"/>
          <w:sz w:val="24"/>
          <w:szCs w:val="24"/>
          <w:highlight w:val="none"/>
        </w:rPr>
        <w:t xml:space="preserve"> </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2</w:t>
      </w:r>
      <w:r>
        <w:rPr>
          <w:rFonts w:hint="eastAsia" w:asciiTheme="minorEastAsia" w:hAnsiTheme="minorEastAsia" w:eastAsiaTheme="minorEastAsia" w:cstheme="minorEastAsia"/>
          <w:color w:val="auto"/>
          <w:spacing w:val="1"/>
          <w:sz w:val="24"/>
          <w:szCs w:val="24"/>
          <w:highlight w:val="none"/>
        </w:rPr>
        <w:t xml:space="preserve">0.4 仲裁或诉讼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因合同及合</w:t>
      </w:r>
      <w:r>
        <w:rPr>
          <w:rFonts w:hint="eastAsia" w:asciiTheme="minorEastAsia" w:hAnsiTheme="minorEastAsia" w:eastAsiaTheme="minorEastAsia" w:cstheme="minorEastAsia"/>
          <w:color w:val="auto"/>
          <w:spacing w:val="7"/>
          <w:sz w:val="24"/>
          <w:szCs w:val="24"/>
          <w:highlight w:val="none"/>
        </w:rPr>
        <w:t xml:space="preserve">同</w:t>
      </w:r>
      <w:r>
        <w:rPr>
          <w:rFonts w:hint="eastAsia" w:asciiTheme="minorEastAsia" w:hAnsiTheme="minorEastAsia" w:eastAsiaTheme="minorEastAsia" w:cstheme="minorEastAsia"/>
          <w:color w:val="auto"/>
          <w:spacing w:val="4"/>
          <w:sz w:val="24"/>
          <w:szCs w:val="24"/>
          <w:highlight w:val="none"/>
        </w:rPr>
        <w:t xml:space="preserve">有关事项发生的争议，按下列第</w:t>
      </w:r>
      <w:r>
        <w:rPr>
          <w:rFonts w:hint="eastAsia" w:asciiTheme="minorEastAsia" w:hAnsiTheme="minorEastAsia" w:eastAsiaTheme="minorEastAsia" w:cstheme="minorEastAsia"/>
          <w:color w:val="auto"/>
          <w:spacing w:val="4"/>
          <w:sz w:val="24"/>
          <w:szCs w:val="24"/>
          <w:highlight w:val="none"/>
          <w:u w:val="single"/>
        </w:rPr>
        <w:t xml:space="preserve">   2  </w:t>
      </w:r>
      <w:r>
        <w:rPr>
          <w:rFonts w:hint="eastAsia" w:asciiTheme="minorEastAsia" w:hAnsiTheme="minorEastAsia" w:eastAsiaTheme="minorEastAsia" w:cstheme="minorEastAsia"/>
          <w:color w:val="auto"/>
          <w:spacing w:val="4"/>
          <w:sz w:val="24"/>
          <w:szCs w:val="24"/>
          <w:highlight w:val="none"/>
        </w:rPr>
        <w:t xml:space="preserve"> 种方式解决：</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 向</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 仲裁委员会申请仲裁</w:t>
      </w:r>
      <w:r>
        <w:rPr>
          <w:rFonts w:hint="eastAsia" w:asciiTheme="minorEastAsia" w:hAnsiTheme="minorEastAsia" w:eastAsiaTheme="minorEastAsia" w:cstheme="minorEastAsia"/>
          <w:color w:val="auto"/>
          <w:spacing w:val="5"/>
          <w:sz w:val="24"/>
          <w:szCs w:val="24"/>
          <w:highlight w:val="none"/>
        </w:rPr>
        <w:t xml:space="preserve">；</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2) 向</w:t>
      </w:r>
      <w:r>
        <w:rPr>
          <w:rFonts w:hint="eastAsia" w:asciiTheme="minorEastAsia" w:hAnsiTheme="minorEastAsia" w:eastAsiaTheme="minorEastAsia" w:cstheme="minorEastAsia"/>
          <w:bCs/>
          <w:color w:val="auto"/>
          <w:spacing w:val="8"/>
          <w:sz w:val="24"/>
          <w:szCs w:val="24"/>
          <w:highlight w:val="none"/>
          <w:u w:val="single"/>
        </w:rPr>
        <w:t xml:space="preserve"> 工程所在地 </w:t>
      </w:r>
      <w:r>
        <w:rPr>
          <w:rFonts w:hint="eastAsia" w:asciiTheme="minorEastAsia" w:hAnsiTheme="minorEastAsia" w:eastAsiaTheme="minorEastAsia" w:cstheme="minorEastAsia"/>
          <w:color w:val="auto"/>
          <w:spacing w:val="12"/>
          <w:sz w:val="24"/>
          <w:szCs w:val="24"/>
          <w:highlight w:val="none"/>
        </w:rPr>
        <w:t xml:space="preserve">人民法院起诉。</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21.补充条款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 本工程的报价浮动率为( 1-中标价/最高投标限价) *100%，工程预算及结算时需下浮的部分按此比率下浮：中标价及最高投标限价均不含甲供材、暂估价及暂列金额。</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 甲控乙供材料： 甲控乙供材料由承包人采购，但生产厂家、品牌、产地、采购渠道采购前须经监理和发包人认可，发包人有权根据实际情况对甲控乙供材料进行调整。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 施工期间，承包人不得辱骂、殴打、威胁发包人、监理人及跟踪审计人员，如若发生将处罚承包人10000元/次，停止支付工程款，并追究其法律责任。</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 本合同履行期间，承包人与第三方产生的债权、债务均由承包人自行解决，与发包人无关。未经发包人书面同意，承包人不得向第三人转让本合同的任何权利、义务。</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21.15 地方关系、施工涉及的交通协调费投标人自行综合考虑在投标报价内，费用由承办人承担。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21.18 如本合同经发包人解除或终止，承包人应根据发包人的要求妥善做好施工场地的保护和移交工作，按发包人要求将自有机械设备和人员撤出施工场地。</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21.24 本合同中所涉及“ 由承包人承担” 、“包含在投标报价中” 的费用，清单中未单独列项的，报价中均综合考虑，不单独列支。</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21.25 本项目达到徐州经开区智慧审计系统使用要求的，需使用系统，未使用《徐州经开区智慧审计系的，不予审核进度款和办理工程结算。</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21.26 本项目为保障施工和企业正常排水采取的措施费用包含在投标报价中，费用不再另行计取。招标工程量清单单独列项的按投标报价执行。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21.27 甲方保留在施工过程中增加或取消 (含甩项)工程内容、范围及相应费用的权利，乙方应无条件配合。</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21.28 甲方有权调整开工时间、有权调整建设时序，乙方应无条件配合。</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21.29 严格执行现行的《徐州经济技术开发区政府投资建设项目资金管理办法》文件规定。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Theme="minorEastAsia" w:hAnsiTheme="minorEastAsia" w:eastAsiaTheme="minorEastAsia" w:cstheme="minorEastAsia"/>
          <w:bCs/>
          <w:color w:val="auto"/>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21.31仅签证单可作为工程结算的依据。其他的例如联系单、见证单、核定单、记录单等需与签证单配合使用，无对应签证单的不单独作为结算依据。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21.32延期罚款、审减额罚款等违约金结算审核时不在工程造价中直接扣减。结算审核报告中单独列示，由建设单位财务部门按照会计准则单独核算。</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21.33如合同条款对同一事项存在相互冲突约定或多项约定时，须建设单位与施工单位共同书面明确后作为结算依据。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附</w:t>
      </w:r>
      <w:r>
        <w:rPr>
          <w:rFonts w:hint="eastAsia" w:asciiTheme="minorEastAsia" w:hAnsiTheme="minorEastAsia" w:eastAsiaTheme="minorEastAsia" w:cstheme="minorEastAsia"/>
          <w:color w:val="auto"/>
          <w:spacing w:val="-8"/>
          <w:sz w:val="24"/>
          <w:szCs w:val="24"/>
          <w:highlight w:val="none"/>
        </w:rPr>
        <w:t xml:space="preserve">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协议书附件：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1：承包人承揽工程项目一览表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2：发包人供应材料设备一览表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3：工程质量保修书</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4：主要建设工程文件目录</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5：承包人用于本工程施工的机械设备表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6：承包人主要施工管理人员表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7：分包人主要施工管理人员表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8：暂估价一览表</w:t>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sectPr>
          <w:headerReference w:type="default" r:id="rId12"/>
          <w:footerReference w:type="default" r:id="rId20"/>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1：</w:t>
      </w:r>
      <w:r/>
    </w:p>
    <w:p>
      <w:pPr>
        <w:jc w:val="center"/>
        <w:spacing w:before="241" w:line="226" w:lineRule="auto"/>
        <w:widowControl w:val="off"/>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承包人承揽工程项目一览表</w:t>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tbl>
      <w:tblPr>
        <w:tblStyle w:val="1194"/>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jc w:val="both"/>
              <w:spacing w:line="265" w:lineRule="auto"/>
              <w:widowControl w:val="off"/>
              <w:rPr>
                <w:color w:val="auto"/>
                <w:sz w:val="24"/>
                <w:szCs w:val="24"/>
                <w:highlight w:val="none"/>
              </w:rPr>
            </w:pPr>
            <w:r>
              <w:rPr>
                <w:color w:val="auto"/>
                <w:sz w:val="24"/>
                <w:szCs w:val="24"/>
                <w:highlight w:val="none"/>
              </w:rPr>
            </w:r>
            <w:r/>
          </w:p>
          <w:p>
            <w:pPr>
              <w:ind w:left="216" w:right="223" w:firstLine="3"/>
              <w:jc w:val="both"/>
              <w:spacing w:before="91" w:line="302"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位工</w:t>
            </w:r>
            <w:r>
              <w:rPr>
                <w:rFonts w:ascii="宋体" w:hAnsi="宋体" w:cs="宋体"/>
                <w:color w:val="auto"/>
                <w:sz w:val="24"/>
                <w:szCs w:val="24"/>
                <w:highlight w:val="none"/>
              </w:rPr>
              <w:t xml:space="preserve"> </w:t>
            </w:r>
            <w:r>
              <w:rPr>
                <w:rFonts w:ascii="宋体" w:hAnsi="宋体" w:cs="宋体"/>
                <w:color w:val="auto"/>
                <w:spacing w:val="-4"/>
                <w:sz w:val="24"/>
                <w:szCs w:val="24"/>
                <w:highlight w:val="none"/>
              </w:rPr>
              <w:t xml:space="preserve">程</w:t>
            </w:r>
            <w:r>
              <w:rPr>
                <w:rFonts w:ascii="宋体" w:hAnsi="宋体" w:cs="宋体"/>
                <w:color w:val="auto"/>
                <w:spacing w:val="-3"/>
                <w:sz w:val="24"/>
                <w:szCs w:val="24"/>
                <w:highlight w:val="none"/>
              </w:rPr>
              <w:t xml:space="preserve">名称</w:t>
            </w:r>
            <w:r/>
          </w:p>
        </w:tc>
        <w:tc>
          <w:tcPr>
            <w:tcBorders>
              <w:left w:val="single" w:color="000000" w:sz="4" w:space="0"/>
              <w:right w:val="single" w:color="000000" w:sz="4" w:space="0"/>
            </w:tcBorders>
            <w:tcW w:w="723" w:type="dxa"/>
            <w:textDirection w:val="lrTb"/>
            <w:noWrap w:val="false"/>
          </w:tcPr>
          <w:p>
            <w:pPr>
              <w:jc w:val="both"/>
              <w:spacing w:line="264" w:lineRule="auto"/>
              <w:widowControl w:val="off"/>
              <w:rPr>
                <w:color w:val="auto"/>
                <w:sz w:val="24"/>
                <w:szCs w:val="24"/>
                <w:highlight w:val="none"/>
              </w:rPr>
            </w:pPr>
            <w:r>
              <w:rPr>
                <w:color w:val="auto"/>
                <w:sz w:val="24"/>
                <w:szCs w:val="24"/>
                <w:highlight w:val="none"/>
              </w:rPr>
            </w:r>
            <w:r/>
          </w:p>
          <w:p>
            <w:pPr>
              <w:ind w:left="92" w:right="93" w:firstLine="2"/>
              <w:jc w:val="both"/>
              <w:spacing w:before="91" w:line="30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建</w:t>
            </w:r>
            <w:r>
              <w:rPr>
                <w:rFonts w:ascii="宋体" w:hAnsi="宋体" w:cs="宋体"/>
                <w:color w:val="auto"/>
                <w:spacing w:val="-6"/>
                <w:sz w:val="24"/>
                <w:szCs w:val="24"/>
                <w:highlight w:val="none"/>
              </w:rPr>
              <w:t xml:space="preserve">设</w:t>
            </w:r>
            <w:r>
              <w:rPr>
                <w:rFonts w:ascii="宋体" w:hAnsi="宋体" w:cs="宋体"/>
                <w:color w:val="auto"/>
                <w:sz w:val="24"/>
                <w:szCs w:val="24"/>
                <w:highlight w:val="none"/>
              </w:rPr>
              <w:t xml:space="preserve"> </w:t>
            </w:r>
            <w:r>
              <w:rPr>
                <w:rFonts w:ascii="宋体" w:hAnsi="宋体" w:cs="宋体"/>
                <w:color w:val="auto"/>
                <w:spacing w:val="-6"/>
                <w:sz w:val="24"/>
                <w:szCs w:val="24"/>
                <w:highlight w:val="none"/>
              </w:rPr>
              <w:t xml:space="preserve">规</w:t>
            </w:r>
            <w:r>
              <w:rPr>
                <w:rFonts w:ascii="宋体" w:hAnsi="宋体" w:cs="宋体"/>
                <w:color w:val="auto"/>
                <w:spacing w:val="-5"/>
                <w:sz w:val="24"/>
                <w:szCs w:val="24"/>
                <w:highlight w:val="none"/>
              </w:rPr>
              <w:t xml:space="preserve">模</w:t>
            </w:r>
            <w:r/>
          </w:p>
        </w:tc>
        <w:tc>
          <w:tcPr>
            <w:tcBorders>
              <w:left w:val="single" w:color="000000" w:sz="4" w:space="0"/>
              <w:right w:val="single" w:color="000000" w:sz="4" w:space="0"/>
            </w:tcBorders>
            <w:tcW w:w="1190" w:type="dxa"/>
            <w:textDirection w:val="lrTb"/>
            <w:noWrap w:val="false"/>
          </w:tcPr>
          <w:p>
            <w:pPr>
              <w:ind w:left="196"/>
              <w:jc w:val="both"/>
              <w:spacing w:before="135"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建</w:t>
            </w:r>
            <w:r>
              <w:rPr>
                <w:rFonts w:ascii="宋体" w:hAnsi="宋体" w:cs="宋体"/>
                <w:color w:val="auto"/>
                <w:spacing w:val="-4"/>
                <w:sz w:val="24"/>
                <w:szCs w:val="24"/>
                <w:highlight w:val="none"/>
              </w:rPr>
              <w:t xml:space="preserve">筑面</w:t>
            </w:r>
            <w:r/>
          </w:p>
          <w:p>
            <w:pPr>
              <w:ind w:left="123"/>
              <w:jc w:val="both"/>
              <w:spacing w:before="104"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积</w:t>
            </w:r>
            <w:r>
              <w:rPr>
                <w:rFonts w:ascii="宋体" w:hAnsi="宋体" w:cs="宋体"/>
                <w:color w:val="auto"/>
                <w:spacing w:val="-2"/>
                <w:sz w:val="24"/>
                <w:szCs w:val="24"/>
                <w:highlight w:val="none"/>
              </w:rPr>
              <w:t xml:space="preserve">(平方</w:t>
            </w:r>
            <w:r/>
          </w:p>
          <w:p>
            <w:pPr>
              <w:ind w:left="404"/>
              <w:jc w:val="both"/>
              <w:spacing w:before="106" w:line="220"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米)</w:t>
            </w:r>
            <w:r/>
          </w:p>
        </w:tc>
        <w:tc>
          <w:tcPr>
            <w:tcBorders>
              <w:left w:val="single" w:color="000000" w:sz="4" w:space="0"/>
              <w:right w:val="single" w:color="000000" w:sz="4" w:space="0"/>
            </w:tcBorders>
            <w:tcW w:w="813"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145" w:right="135" w:firstLine="3"/>
              <w:jc w:val="both"/>
              <w:spacing w:before="91" w:line="303" w:lineRule="auto"/>
              <w:widowControl w:val="off"/>
              <w:rPr>
                <w:rFonts w:ascii="宋体" w:hAnsi="宋体" w:cs="宋体"/>
                <w:color w:val="auto"/>
                <w:sz w:val="24"/>
                <w:szCs w:val="24"/>
                <w:highlight w:val="none"/>
              </w:rPr>
            </w:pPr>
            <w:r>
              <w:rPr>
                <w:rFonts w:ascii="宋体" w:hAnsi="宋体" w:cs="宋体"/>
                <w:color w:val="auto"/>
                <w:spacing w:val="-8"/>
                <w:sz w:val="24"/>
                <w:szCs w:val="24"/>
                <w:highlight w:val="none"/>
              </w:rPr>
              <w:t xml:space="preserve">结构</w:t>
            </w:r>
            <w:r>
              <w:rPr>
                <w:rFonts w:ascii="宋体" w:hAnsi="宋体" w:cs="宋体"/>
                <w:color w:val="auto"/>
                <w:sz w:val="24"/>
                <w:szCs w:val="24"/>
                <w:highlight w:val="none"/>
              </w:rPr>
              <w:t xml:space="preserve"> </w:t>
            </w:r>
            <w:r>
              <w:rPr>
                <w:rFonts w:ascii="宋体" w:hAnsi="宋体" w:cs="宋体"/>
                <w:color w:val="auto"/>
                <w:spacing w:val="-7"/>
                <w:sz w:val="24"/>
                <w:szCs w:val="24"/>
                <w:highlight w:val="none"/>
              </w:rPr>
              <w:t xml:space="preserve">形</w:t>
            </w:r>
            <w:r>
              <w:rPr>
                <w:rFonts w:ascii="宋体" w:hAnsi="宋体" w:cs="宋体"/>
                <w:color w:val="auto"/>
                <w:spacing w:val="-6"/>
                <w:sz w:val="24"/>
                <w:szCs w:val="24"/>
                <w:highlight w:val="none"/>
              </w:rPr>
              <w:t xml:space="preserve">式</w:t>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p>
            <w:pPr>
              <w:jc w:val="both"/>
              <w:spacing w:line="241" w:lineRule="auto"/>
              <w:widowControl w:val="off"/>
              <w:rPr>
                <w:color w:val="auto"/>
                <w:sz w:val="24"/>
                <w:szCs w:val="24"/>
                <w:highlight w:val="none"/>
              </w:rPr>
            </w:pPr>
            <w:r>
              <w:rPr>
                <w:color w:val="auto"/>
                <w:sz w:val="24"/>
                <w:szCs w:val="24"/>
                <w:highlight w:val="none"/>
              </w:rPr>
            </w:r>
            <w:r/>
          </w:p>
          <w:p>
            <w:pPr>
              <w:ind w:left="119"/>
              <w:jc w:val="both"/>
              <w:spacing w:before="91"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层</w:t>
            </w:r>
            <w:r>
              <w:rPr>
                <w:rFonts w:ascii="宋体" w:hAnsi="宋体" w:cs="宋体"/>
                <w:color w:val="auto"/>
                <w:spacing w:val="-4"/>
                <w:sz w:val="24"/>
                <w:szCs w:val="24"/>
                <w:highlight w:val="none"/>
              </w:rPr>
              <w:t xml:space="preserve">数</w:t>
            </w:r>
            <w:r/>
          </w:p>
        </w:tc>
        <w:tc>
          <w:tcPr>
            <w:tcBorders>
              <w:left w:val="single" w:color="000000" w:sz="4" w:space="0"/>
              <w:right w:val="single" w:color="000000" w:sz="4" w:space="0"/>
            </w:tcBorders>
            <w:tcW w:w="841" w:type="dxa"/>
            <w:textDirection w:val="lrTb"/>
            <w:noWrap w:val="false"/>
          </w:tcPr>
          <w:p>
            <w:pPr>
              <w:jc w:val="both"/>
              <w:spacing w:line="264" w:lineRule="auto"/>
              <w:widowControl w:val="off"/>
              <w:rPr>
                <w:color w:val="auto"/>
                <w:sz w:val="24"/>
                <w:szCs w:val="24"/>
                <w:highlight w:val="none"/>
              </w:rPr>
            </w:pPr>
            <w:r>
              <w:rPr>
                <w:color w:val="auto"/>
                <w:sz w:val="24"/>
                <w:szCs w:val="24"/>
                <w:highlight w:val="none"/>
              </w:rPr>
            </w:r>
            <w:r/>
          </w:p>
          <w:p>
            <w:pPr>
              <w:ind w:left="169" w:right="147" w:hanging="8"/>
              <w:jc w:val="both"/>
              <w:spacing w:before="91" w:line="30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生</w:t>
            </w:r>
            <w:r>
              <w:rPr>
                <w:rFonts w:ascii="宋体" w:hAnsi="宋体" w:cs="宋体"/>
                <w:color w:val="auto"/>
                <w:spacing w:val="-5"/>
                <w:sz w:val="24"/>
                <w:szCs w:val="24"/>
                <w:highlight w:val="none"/>
              </w:rPr>
              <w:t xml:space="preserve">产</w:t>
            </w:r>
            <w:r>
              <w:rPr>
                <w:rFonts w:ascii="宋体" w:hAnsi="宋体" w:cs="宋体"/>
                <w:color w:val="auto"/>
                <w:sz w:val="24"/>
                <w:szCs w:val="24"/>
                <w:highlight w:val="none"/>
              </w:rPr>
              <w:t xml:space="preserve"> </w:t>
            </w:r>
            <w:r>
              <w:rPr>
                <w:rFonts w:ascii="宋体" w:hAnsi="宋体" w:cs="宋体"/>
                <w:color w:val="auto"/>
                <w:spacing w:val="-11"/>
                <w:sz w:val="24"/>
                <w:szCs w:val="24"/>
                <w:highlight w:val="none"/>
              </w:rPr>
              <w:t xml:space="preserve">能</w:t>
            </w:r>
            <w:r>
              <w:rPr>
                <w:rFonts w:ascii="宋体" w:hAnsi="宋体" w:cs="宋体"/>
                <w:color w:val="auto"/>
                <w:spacing w:val="-10"/>
                <w:sz w:val="24"/>
                <w:szCs w:val="24"/>
                <w:highlight w:val="none"/>
              </w:rPr>
              <w:t xml:space="preserve">力</w:t>
            </w:r>
            <w:r/>
          </w:p>
        </w:tc>
        <w:tc>
          <w:tcPr>
            <w:tcBorders>
              <w:left w:val="single" w:color="000000" w:sz="4" w:space="0"/>
              <w:right w:val="single" w:color="000000" w:sz="4" w:space="0"/>
            </w:tcBorders>
            <w:tcW w:w="986" w:type="dxa"/>
            <w:textDirection w:val="lrTb"/>
            <w:noWrap w:val="false"/>
          </w:tcPr>
          <w:p>
            <w:pPr>
              <w:ind w:left="241"/>
              <w:jc w:val="both"/>
              <w:spacing w:before="136" w:line="439" w:lineRule="exact"/>
              <w:widowControl w:val="off"/>
              <w:rPr>
                <w:rFonts w:ascii="宋体" w:hAnsi="宋体" w:cs="宋体"/>
                <w:color w:val="auto"/>
                <w:sz w:val="24"/>
                <w:szCs w:val="24"/>
                <w:highlight w:val="none"/>
              </w:rPr>
            </w:pPr>
            <w:r>
              <w:rPr>
                <w:rFonts w:ascii="宋体" w:hAnsi="宋体" w:cs="宋体"/>
                <w:color w:val="auto"/>
                <w:spacing w:val="-7"/>
                <w:position w:val="11"/>
                <w:sz w:val="24"/>
                <w:szCs w:val="24"/>
                <w:highlight w:val="none"/>
              </w:rPr>
              <w:t xml:space="preserve">设备</w:t>
            </w:r>
            <w:r/>
          </w:p>
          <w:p>
            <w:pPr>
              <w:ind w:left="242"/>
              <w:jc w:val="both"/>
              <w:spacing w:before="1" w:line="220" w:lineRule="auto"/>
              <w:widowControl w:val="off"/>
              <w:rPr>
                <w:rFonts w:ascii="宋体" w:hAnsi="宋体" w:cs="宋体"/>
                <w:color w:val="auto"/>
                <w:sz w:val="24"/>
                <w:szCs w:val="24"/>
                <w:highlight w:val="none"/>
              </w:rPr>
            </w:pPr>
            <w:r>
              <w:rPr>
                <w:rFonts w:ascii="宋体" w:hAnsi="宋体" w:cs="宋体"/>
                <w:color w:val="auto"/>
                <w:spacing w:val="-8"/>
                <w:sz w:val="24"/>
                <w:szCs w:val="24"/>
                <w:highlight w:val="none"/>
              </w:rPr>
              <w:t xml:space="preserve">安</w:t>
            </w:r>
            <w:r>
              <w:rPr>
                <w:rFonts w:ascii="宋体" w:hAnsi="宋体" w:cs="宋体"/>
                <w:color w:val="auto"/>
                <w:spacing w:val="-7"/>
                <w:sz w:val="24"/>
                <w:szCs w:val="24"/>
                <w:highlight w:val="none"/>
              </w:rPr>
              <w:t xml:space="preserve">装</w:t>
            </w:r>
            <w:r/>
          </w:p>
          <w:p>
            <w:pPr>
              <w:ind w:left="271"/>
              <w:jc w:val="both"/>
              <w:spacing w:before="106" w:line="220" w:lineRule="auto"/>
              <w:widowControl w:val="off"/>
              <w:rPr>
                <w:rFonts w:ascii="宋体" w:hAnsi="宋体" w:cs="宋体"/>
                <w:color w:val="auto"/>
                <w:sz w:val="24"/>
                <w:szCs w:val="24"/>
                <w:highlight w:val="none"/>
              </w:rPr>
            </w:pPr>
            <w:r>
              <w:rPr>
                <w:rFonts w:ascii="宋体" w:hAnsi="宋体" w:cs="宋体"/>
                <w:color w:val="auto"/>
                <w:spacing w:val="-23"/>
                <w:sz w:val="24"/>
                <w:szCs w:val="24"/>
                <w:highlight w:val="none"/>
              </w:rPr>
              <w:t xml:space="preserve">内</w:t>
            </w:r>
            <w:r>
              <w:rPr>
                <w:rFonts w:ascii="宋体" w:hAnsi="宋体" w:cs="宋体"/>
                <w:color w:val="auto"/>
                <w:spacing w:val="-21"/>
                <w:sz w:val="24"/>
                <w:szCs w:val="24"/>
                <w:highlight w:val="none"/>
              </w:rPr>
              <w:t xml:space="preserve">容</w:t>
            </w:r>
            <w:r/>
          </w:p>
        </w:tc>
        <w:tc>
          <w:tcPr>
            <w:tcBorders>
              <w:left w:val="single" w:color="000000" w:sz="4" w:space="0"/>
              <w:right w:val="single" w:color="000000" w:sz="4" w:space="0"/>
            </w:tcBorders>
            <w:tcW w:w="958" w:type="dxa"/>
            <w:textDirection w:val="lrTb"/>
            <w:noWrap w:val="false"/>
          </w:tcPr>
          <w:p>
            <w:pPr>
              <w:ind w:left="226" w:right="201"/>
              <w:jc w:val="both"/>
              <w:spacing w:before="137" w:line="29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合</w:t>
            </w:r>
            <w:r>
              <w:rPr>
                <w:rFonts w:ascii="宋体" w:hAnsi="宋体" w:cs="宋体"/>
                <w:color w:val="auto"/>
                <w:spacing w:val="-5"/>
                <w:sz w:val="24"/>
                <w:szCs w:val="24"/>
                <w:highlight w:val="none"/>
              </w:rPr>
              <w:t xml:space="preserve">同</w:t>
            </w:r>
            <w:r>
              <w:rPr>
                <w:rFonts w:ascii="宋体" w:hAnsi="宋体" w:cs="宋体"/>
                <w:color w:val="auto"/>
                <w:sz w:val="24"/>
                <w:szCs w:val="24"/>
                <w:highlight w:val="none"/>
              </w:rPr>
              <w:t xml:space="preserve"> </w:t>
            </w:r>
            <w:r>
              <w:rPr>
                <w:rFonts w:ascii="宋体" w:hAnsi="宋体" w:cs="宋体"/>
                <w:color w:val="auto"/>
                <w:spacing w:val="-6"/>
                <w:sz w:val="24"/>
                <w:szCs w:val="24"/>
                <w:highlight w:val="none"/>
              </w:rPr>
              <w:t xml:space="preserve">价</w:t>
            </w:r>
            <w:r>
              <w:rPr>
                <w:rFonts w:ascii="宋体" w:hAnsi="宋体" w:cs="宋体"/>
                <w:color w:val="auto"/>
                <w:spacing w:val="-5"/>
                <w:sz w:val="24"/>
                <w:szCs w:val="24"/>
                <w:highlight w:val="none"/>
              </w:rPr>
              <w:t xml:space="preserve">格</w:t>
            </w:r>
            <w:r/>
          </w:p>
          <w:p>
            <w:pPr>
              <w:ind w:left="109"/>
              <w:jc w:val="both"/>
              <w:spacing w:before="1" w:line="220" w:lineRule="auto"/>
              <w:widowControl w:val="off"/>
              <w:rPr>
                <w:rFonts w:ascii="宋体" w:hAnsi="宋体" w:cs="宋体"/>
                <w:color w:val="auto"/>
                <w:sz w:val="24"/>
                <w:szCs w:val="24"/>
                <w:highlight w:val="none"/>
              </w:rPr>
            </w:pPr>
            <w:r>
              <w:rPr>
                <w:rFonts w:ascii="宋体" w:hAnsi="宋体" w:cs="宋体"/>
                <w:color w:val="auto"/>
                <w:spacing w:val="41"/>
                <w:sz w:val="24"/>
                <w:szCs w:val="24"/>
                <w:highlight w:val="none"/>
              </w:rPr>
              <w:t xml:space="preserve">(元</w:t>
            </w:r>
            <w:r>
              <w:rPr>
                <w:rFonts w:ascii="宋体" w:hAnsi="宋体" w:cs="宋体"/>
                <w:color w:val="auto"/>
                <w:spacing w:val="40"/>
                <w:sz w:val="24"/>
                <w:szCs w:val="24"/>
                <w:highlight w:val="none"/>
              </w:rPr>
              <w:t xml:space="preserve">)</w:t>
            </w:r>
            <w:r/>
          </w:p>
        </w:tc>
        <w:tc>
          <w:tcPr>
            <w:tcBorders>
              <w:left w:val="single" w:color="000000" w:sz="4" w:space="0"/>
              <w:right w:val="single" w:color="000000" w:sz="4" w:space="0"/>
            </w:tcBorders>
            <w:tcW w:w="798" w:type="dxa"/>
            <w:textDirection w:val="lrTb"/>
            <w:noWrap w:val="false"/>
          </w:tcPr>
          <w:p>
            <w:pPr>
              <w:jc w:val="both"/>
              <w:spacing w:line="265" w:lineRule="auto"/>
              <w:widowControl w:val="off"/>
              <w:rPr>
                <w:color w:val="auto"/>
                <w:sz w:val="24"/>
                <w:szCs w:val="24"/>
                <w:highlight w:val="none"/>
              </w:rPr>
            </w:pPr>
            <w:r>
              <w:rPr>
                <w:color w:val="auto"/>
                <w:sz w:val="24"/>
                <w:szCs w:val="24"/>
                <w:highlight w:val="none"/>
              </w:rPr>
            </w:r>
            <w:r/>
          </w:p>
          <w:p>
            <w:pPr>
              <w:ind w:left="193" w:right="117" w:hanging="47"/>
              <w:jc w:val="both"/>
              <w:spacing w:before="91" w:line="302"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开</w:t>
            </w:r>
            <w:r>
              <w:rPr>
                <w:rFonts w:ascii="宋体" w:hAnsi="宋体" w:cs="宋体"/>
                <w:color w:val="auto"/>
                <w:spacing w:val="-5"/>
                <w:sz w:val="24"/>
                <w:szCs w:val="24"/>
                <w:highlight w:val="none"/>
              </w:rPr>
              <w:t xml:space="preserve">工</w:t>
            </w:r>
            <w:r>
              <w:rPr>
                <w:rFonts w:ascii="宋体" w:hAnsi="宋体" w:cs="宋体"/>
                <w:color w:val="auto"/>
                <w:sz w:val="24"/>
                <w:szCs w:val="24"/>
                <w:highlight w:val="none"/>
              </w:rPr>
              <w:t xml:space="preserve"> </w:t>
            </w:r>
            <w:r>
              <w:rPr>
                <w:rFonts w:ascii="宋体" w:hAnsi="宋体" w:cs="宋体"/>
                <w:color w:val="auto"/>
                <w:spacing w:val="-30"/>
                <w:sz w:val="24"/>
                <w:szCs w:val="24"/>
                <w:highlight w:val="none"/>
              </w:rPr>
              <w:t xml:space="preserve">日</w:t>
            </w:r>
            <w:r>
              <w:rPr>
                <w:rFonts w:ascii="宋体" w:hAnsi="宋体" w:cs="宋体"/>
                <w:color w:val="auto"/>
                <w:spacing w:val="-28"/>
                <w:sz w:val="24"/>
                <w:szCs w:val="24"/>
                <w:highlight w:val="none"/>
              </w:rPr>
              <w:t xml:space="preserve">期</w:t>
            </w:r>
            <w:r/>
          </w:p>
        </w:tc>
        <w:tc>
          <w:tcPr>
            <w:tcBorders>
              <w:left w:val="single" w:color="000000" w:sz="4" w:space="0"/>
              <w:right w:val="single" w:color="000000" w:sz="10" w:space="0"/>
            </w:tcBorders>
            <w:tcW w:w="876" w:type="dxa"/>
            <w:vAlign w:val="center"/>
            <w:textDirection w:val="lrTb"/>
            <w:noWrap w:val="false"/>
          </w:tcPr>
          <w:p>
            <w:pPr>
              <w:jc w:val="center"/>
              <w:widowControl w:val="off"/>
              <w:rPr>
                <w:color w:val="auto"/>
                <w:sz w:val="24"/>
                <w:szCs w:val="24"/>
                <w:highlight w:val="none"/>
              </w:rPr>
            </w:pPr>
            <w:r>
              <w:rPr>
                <w:color w:val="auto"/>
                <w:sz w:val="24"/>
                <w:szCs w:val="24"/>
                <w:highlight w:val="none"/>
              </w:rPr>
              <w:t xml:space="preserve">竣工</w:t>
            </w:r>
            <w:r/>
          </w:p>
          <w:p>
            <w:pPr>
              <w:jc w:val="center"/>
              <w:widowControl w:val="off"/>
              <w:rPr>
                <w:color w:val="auto"/>
                <w:sz w:val="24"/>
                <w:szCs w:val="24"/>
                <w:highlight w:val="none"/>
              </w:rPr>
            </w:pPr>
            <w:r>
              <w:rPr>
                <w:color w:val="auto"/>
                <w:sz w:val="24"/>
                <w:szCs w:val="24"/>
                <w:highlight w:val="none"/>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618"/>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spacing w:line="60" w:lineRule="exact"/>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rPr>
          <w:color w:val="auto"/>
          <w:highlight w:val="none"/>
        </w:rPr>
        <w:sectPr>
          <w:footnotePr/>
          <w:endnotePr/>
          <w:type w:val="nextPage"/>
          <w:pgSz w:w="11905" w:h="16838" w:orient="portrait"/>
          <w:pgMar w:top="1440" w:right="1803" w:bottom="1440" w:left="1803" w:header="0" w:footer="992" w:gutter="0"/>
          <w:cols w:num="1" w:sep="0" w:space="0" w:equalWidth="1"/>
          <w:docGrid w:linePitch="360"/>
        </w:sectPr>
      </w:pPr>
      <w:r>
        <w:rPr>
          <w:color w:val="auto"/>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2：</w:t>
      </w:r>
      <w:r/>
    </w:p>
    <w:p>
      <w:pPr>
        <w:ind w:left="2998"/>
        <w:jc w:val="both"/>
        <w:spacing w:before="35" w:line="225" w:lineRule="auto"/>
        <w:widowControl w:val="off"/>
        <w:rPr>
          <w:rFonts w:ascii="宋体" w:hAnsi="宋体" w:cs="宋体"/>
          <w:color w:val="auto"/>
          <w:sz w:val="29"/>
          <w:szCs w:val="29"/>
          <w:highlight w:val="none"/>
        </w:rPr>
      </w:pPr>
      <w:r>
        <w:rPr>
          <w:rFonts w:ascii="宋体" w:hAnsi="宋体" w:cs="宋体"/>
          <w:color w:val="auto"/>
          <w:spacing w:val="15"/>
          <w:sz w:val="29"/>
          <w:szCs w:val="29"/>
          <w:highlight w:val="none"/>
        </w:rPr>
        <w:t xml:space="preserve">发</w:t>
      </w:r>
      <w:r>
        <w:rPr>
          <w:rFonts w:ascii="宋体" w:hAnsi="宋体" w:cs="宋体"/>
          <w:color w:val="auto"/>
          <w:spacing w:val="8"/>
          <w:sz w:val="29"/>
          <w:szCs w:val="29"/>
          <w:highlight w:val="none"/>
        </w:rPr>
        <w:t xml:space="preserve">包人供应材料设备一览表</w:t>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spacing w:line="178" w:lineRule="exact"/>
        <w:widowControl w:val="off"/>
        <w:rPr>
          <w:color w:val="auto"/>
          <w:szCs w:val="24"/>
          <w:highlight w:val="none"/>
        </w:rPr>
      </w:pPr>
      <w:r>
        <w:rPr>
          <w:color w:val="auto"/>
          <w:szCs w:val="24"/>
          <w:highlight w:val="none"/>
        </w:rPr>
      </w:r>
      <w:r/>
    </w:p>
    <w:tbl>
      <w:tblPr>
        <w:tblStyle w:val="1194"/>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供应</w:t>
            </w:r>
            <w:r/>
          </w:p>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4"/>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bl>
    <w:p>
      <w:pPr>
        <w:jc w:val="both"/>
        <w:widowControl w:val="off"/>
        <w:rPr>
          <w:color w:val="auto"/>
          <w:szCs w:val="24"/>
          <w:highlight w:val="none"/>
        </w:rPr>
      </w:pPr>
      <w:r>
        <w:rPr>
          <w:color w:val="auto"/>
          <w:szCs w:val="24"/>
          <w:highlight w:val="none"/>
        </w:rPr>
      </w:r>
      <w:r/>
    </w:p>
    <w:p>
      <w:pPr>
        <w:rPr>
          <w:color w:val="auto"/>
          <w:highlight w:val="none"/>
        </w:rPr>
        <w:sectPr>
          <w:footerReference w:type="default" r:id="rId21"/>
          <w:footnotePr/>
          <w:endnotePr/>
          <w:type w:val="nextPage"/>
          <w:pgSz w:w="11905" w:h="16838" w:orient="portrait"/>
          <w:pgMar w:top="1440" w:right="1803" w:bottom="1440" w:left="1803" w:header="0" w:footer="992" w:gutter="0"/>
          <w:cols w:num="1" w:sep="0" w:space="0" w:equalWidth="1"/>
          <w:docGrid w:linePitch="360"/>
        </w:sectPr>
      </w:pPr>
      <w:r>
        <w:rPr>
          <w:color w:val="auto"/>
          <w:highlight w:val="none"/>
        </w:rPr>
      </w:r>
      <w:r/>
    </w:p>
    <w:p>
      <w:pPr>
        <w:jc w:val="both"/>
        <w:spacing w:line="480" w:lineRule="exact"/>
        <w:widowControl w:val="off"/>
        <w:rPr>
          <w:color w:val="auto"/>
          <w:szCs w:val="24"/>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3：</w:t>
      </w:r>
      <w:r/>
    </w:p>
    <w:p>
      <w:pPr>
        <w:jc w:val="center"/>
        <w:spacing w:line="480" w:lineRule="exact"/>
        <w:widowControl w:val="off"/>
        <w:rPr>
          <w:rFonts w:ascii="宋体" w:hAnsi="宋体" w:cs="宋体"/>
          <w:bCs/>
          <w:color w:val="auto"/>
          <w:spacing w:val="6"/>
          <w:sz w:val="29"/>
          <w:szCs w:val="29"/>
          <w:highlight w:val="none"/>
        </w:rPr>
      </w:pPr>
      <w:r>
        <w:rPr>
          <w:rFonts w:ascii="宋体" w:hAnsi="宋体" w:cs="宋体"/>
          <w:bCs/>
          <w:color w:val="auto"/>
          <w:spacing w:val="8"/>
          <w:sz w:val="29"/>
          <w:szCs w:val="29"/>
          <w:highlight w:val="none"/>
        </w:rPr>
        <w:t xml:space="preserve">工程质量保修</w:t>
      </w:r>
      <w:r>
        <w:rPr>
          <w:rFonts w:ascii="宋体" w:hAnsi="宋体" w:cs="宋体"/>
          <w:bCs/>
          <w:color w:val="auto"/>
          <w:spacing w:val="6"/>
          <w:sz w:val="29"/>
          <w:szCs w:val="29"/>
          <w:highlight w:val="none"/>
        </w:rPr>
        <w:t xml:space="preserve">书</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firstLine="421"/>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发包人和承包人根据《中华人民共和国建筑法》和《建设工程质量管理条例》，经协商一</w:t>
      </w:r>
      <w:r>
        <w:rPr>
          <w:rFonts w:hint="eastAsia" w:ascii="宋体" w:hAnsi="宋体" w:eastAsia="宋体" w:cs="宋体"/>
          <w:color w:val="auto"/>
          <w:spacing w:val="4"/>
          <w:sz w:val="24"/>
          <w:szCs w:val="24"/>
          <w:highlight w:val="none"/>
        </w:rPr>
        <w:t xml:space="preserve">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4"/>
          <w:sz w:val="24"/>
          <w:szCs w:val="24"/>
          <w:highlight w:val="none"/>
        </w:rPr>
        <w:t xml:space="preserve">(工程全称) 签订工程质量保修</w:t>
      </w:r>
      <w:r>
        <w:rPr>
          <w:rFonts w:hint="eastAsia" w:ascii="宋体" w:hAnsi="宋体" w:eastAsia="宋体" w:cs="宋体"/>
          <w:color w:val="auto"/>
          <w:spacing w:val="3"/>
          <w:sz w:val="24"/>
          <w:szCs w:val="24"/>
          <w:highlight w:val="none"/>
        </w:rPr>
        <w:t xml:space="preserve">书</w:t>
      </w:r>
      <w:r>
        <w:rPr>
          <w:rFonts w:hint="eastAsia" w:ascii="宋体" w:hAnsi="宋体" w:eastAsia="宋体" w:cs="宋体"/>
          <w:color w:val="auto"/>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 xml:space="preserve">一、工程质量保修范围和内容</w:t>
      </w:r>
      <w:r/>
    </w:p>
    <w:p>
      <w:pPr>
        <w:ind w:firstLine="552"/>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w:t>
      </w:r>
      <w:r>
        <w:rPr>
          <w:rFonts w:hint="eastAsia" w:ascii="宋体" w:hAnsi="宋体" w:eastAsia="宋体" w:cs="宋体"/>
          <w:color w:val="auto"/>
          <w:spacing w:val="16"/>
          <w:sz w:val="24"/>
          <w:szCs w:val="24"/>
          <w:highlight w:val="none"/>
        </w:rPr>
        <w:t xml:space="preserve">包</w:t>
      </w:r>
      <w:r>
        <w:rPr>
          <w:rFonts w:hint="eastAsia" w:ascii="宋体" w:hAnsi="宋体" w:eastAsia="宋体" w:cs="宋体"/>
          <w:color w:val="auto"/>
          <w:spacing w:val="9"/>
          <w:sz w:val="24"/>
          <w:szCs w:val="24"/>
          <w:highlight w:val="none"/>
        </w:rPr>
        <w:t xml:space="preserve">人在质量保修期内，按照有关法律规定和合同约定，承担工程质量保修责任。</w:t>
      </w:r>
      <w:r/>
    </w:p>
    <w:p>
      <w:pPr>
        <w:ind w:firstLine="51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质量保修范围包括地基基础工程、主体结构工程，屋面防水工程、有防水要求的卫生间、</w:t>
      </w:r>
      <w:r>
        <w:rPr>
          <w:rFonts w:hint="eastAsia" w:ascii="宋体" w:hAnsi="宋体" w:eastAsia="宋体" w:cs="宋体"/>
          <w:color w:val="auto"/>
          <w:spacing w:val="6"/>
          <w:sz w:val="24"/>
          <w:szCs w:val="24"/>
          <w:highlight w:val="none"/>
        </w:rPr>
        <w:t xml:space="preserve">房</w:t>
      </w:r>
      <w:r>
        <w:rPr>
          <w:rFonts w:hint="eastAsia" w:ascii="宋体" w:hAnsi="宋体" w:eastAsia="宋体" w:cs="宋体"/>
          <w:color w:val="auto"/>
          <w:spacing w:val="9"/>
          <w:sz w:val="24"/>
          <w:szCs w:val="24"/>
          <w:highlight w:val="none"/>
        </w:rPr>
        <w:t xml:space="preserve">间和外墙面的防渗漏，供热与供冷系统，电气管线、给排水管道、设备安装和装修工程，以及</w:t>
      </w:r>
      <w:r>
        <w:rPr>
          <w:rFonts w:hint="eastAsia" w:ascii="宋体" w:hAnsi="宋体" w:eastAsia="宋体" w:cs="宋体"/>
          <w:color w:val="auto"/>
          <w:spacing w:val="8"/>
          <w:sz w:val="24"/>
          <w:szCs w:val="24"/>
          <w:highlight w:val="none"/>
        </w:rPr>
        <w:t xml:space="preserve">双</w:t>
      </w:r>
      <w:r>
        <w:rPr>
          <w:rFonts w:hint="eastAsia" w:ascii="宋体" w:hAnsi="宋体" w:eastAsia="宋体" w:cs="宋体"/>
          <w:color w:val="auto"/>
          <w:spacing w:val="18"/>
          <w:sz w:val="24"/>
          <w:szCs w:val="24"/>
          <w:highlight w:val="none"/>
        </w:rPr>
        <w:t xml:space="preserve">方</w:t>
      </w:r>
      <w:r>
        <w:rPr>
          <w:rFonts w:hint="eastAsia" w:ascii="宋体" w:hAnsi="宋体" w:eastAsia="宋体" w:cs="宋体"/>
          <w:color w:val="auto"/>
          <w:spacing w:val="15"/>
          <w:sz w:val="24"/>
          <w:szCs w:val="24"/>
          <w:highlight w:val="none"/>
        </w:rPr>
        <w:t xml:space="preserve">约</w:t>
      </w:r>
      <w:r>
        <w:rPr>
          <w:rFonts w:hint="eastAsia" w:ascii="宋体" w:hAnsi="宋体" w:eastAsia="宋体" w:cs="宋体"/>
          <w:color w:val="auto"/>
          <w:spacing w:val="9"/>
          <w:sz w:val="24"/>
          <w:szCs w:val="24"/>
          <w:highlight w:val="none"/>
        </w:rPr>
        <w:t xml:space="preserve">定的其他项目。具体保修的内容，双方约定如下：</w:t>
      </w:r>
      <w:r>
        <w:rPr>
          <w:rFonts w:hint="eastAsia" w:ascii="宋体" w:hAnsi="宋体" w:eastAsia="宋体" w:cs="宋体"/>
          <w:color w:val="auto"/>
          <w:spacing w:val="9"/>
          <w:sz w:val="24"/>
          <w:szCs w:val="24"/>
          <w:highlight w:val="none"/>
          <w:u w:val="single"/>
        </w:rPr>
        <w:t xml:space="preserve">承包人承包范围内的所有内容</w:t>
      </w:r>
      <w:r>
        <w:rPr>
          <w:rFonts w:hint="eastAsia" w:ascii="宋体" w:hAnsi="宋体" w:eastAsia="宋体" w:cs="宋体"/>
          <w:color w:val="auto"/>
          <w:spacing w:val="9"/>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二</w:t>
      </w:r>
      <w:r>
        <w:rPr>
          <w:rFonts w:hint="eastAsia" w:ascii="宋体" w:hAnsi="宋体" w:eastAsia="宋体" w:cs="宋体"/>
          <w:color w:val="auto"/>
          <w:spacing w:val="8"/>
          <w:position w:val="1"/>
          <w:sz w:val="24"/>
          <w:szCs w:val="24"/>
          <w:highlight w:val="none"/>
        </w:rPr>
        <w:t xml:space="preserve">、质量保修期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1．</w:t>
      </w:r>
      <w:r>
        <w:rPr>
          <w:rFonts w:hint="eastAsia" w:ascii="宋体" w:hAnsi="宋体" w:eastAsia="宋体" w:cs="宋体"/>
          <w:color w:val="auto"/>
          <w:spacing w:val="15"/>
          <w:position w:val="1"/>
          <w:sz w:val="24"/>
          <w:szCs w:val="24"/>
          <w:highlight w:val="none"/>
        </w:rPr>
        <w:t xml:space="preserve">地</w:t>
      </w:r>
      <w:r>
        <w:rPr>
          <w:rFonts w:hint="eastAsia" w:ascii="宋体" w:hAnsi="宋体" w:eastAsia="宋体" w:cs="宋体"/>
          <w:color w:val="auto"/>
          <w:spacing w:val="8"/>
          <w:position w:val="1"/>
          <w:sz w:val="24"/>
          <w:szCs w:val="24"/>
          <w:highlight w:val="none"/>
        </w:rPr>
        <w:t xml:space="preserve">基基础工程和主体结构工程为设计文件规定的工程合理使用年限；</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2．屋</w:t>
      </w:r>
      <w:r>
        <w:rPr>
          <w:rFonts w:hint="eastAsia" w:ascii="宋体" w:hAnsi="宋体" w:eastAsia="宋体" w:cs="宋体"/>
          <w:color w:val="auto"/>
          <w:spacing w:val="10"/>
          <w:sz w:val="24"/>
          <w:szCs w:val="24"/>
          <w:highlight w:val="none"/>
        </w:rPr>
        <w:t xml:space="preserve">面</w:t>
      </w:r>
      <w:r>
        <w:rPr>
          <w:rFonts w:hint="eastAsia" w:ascii="宋体" w:hAnsi="宋体" w:eastAsia="宋体" w:cs="宋体"/>
          <w:color w:val="auto"/>
          <w:spacing w:val="8"/>
          <w:sz w:val="24"/>
          <w:szCs w:val="24"/>
          <w:highlight w:val="none"/>
        </w:rPr>
        <w:t xml:space="preserve">防水工程、有防水要求的卫生间、房间和外墙面的防渗为</w:t>
      </w:r>
      <w:r>
        <w:rPr>
          <w:rFonts w:hint="eastAsia" w:ascii="宋体" w:hAnsi="宋体" w:eastAsia="宋体" w:cs="宋体"/>
          <w:color w:val="auto"/>
          <w:spacing w:val="8"/>
          <w:sz w:val="24"/>
          <w:szCs w:val="24"/>
          <w:highlight w:val="none"/>
          <w:u w:val="single"/>
        </w:rPr>
        <w:t xml:space="preserve"> 5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6"/>
          <w:sz w:val="24"/>
          <w:szCs w:val="24"/>
          <w:highlight w:val="none"/>
        </w:rPr>
        <w:t xml:space="preserve">．装修工程为</w:t>
      </w:r>
      <w:r>
        <w:rPr>
          <w:rFonts w:hint="eastAsia" w:ascii="宋体" w:hAnsi="宋体" w:eastAsia="宋体" w:cs="宋体"/>
          <w:color w:val="auto"/>
          <w:spacing w:val="6"/>
          <w:sz w:val="24"/>
          <w:szCs w:val="24"/>
          <w:highlight w:val="none"/>
          <w:u w:val="single"/>
        </w:rPr>
        <w:t xml:space="preserve"> 2 </w:t>
      </w:r>
      <w:r>
        <w:rPr>
          <w:rFonts w:hint="eastAsia" w:ascii="宋体" w:hAnsi="宋体" w:eastAsia="宋体" w:cs="宋体"/>
          <w:color w:val="auto"/>
          <w:spacing w:val="6"/>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4</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电气管线、给排水管道、设备安装工程为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5．供热与供冷系统为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个采暖期、供冷期</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16"/>
          <w:sz w:val="24"/>
          <w:szCs w:val="24"/>
          <w:highlight w:val="none"/>
        </w:rPr>
        <w:t xml:space="preserve">6</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8"/>
          <w:sz w:val="24"/>
          <w:szCs w:val="24"/>
          <w:highlight w:val="none"/>
        </w:rPr>
        <w:t xml:space="preserve">住宅小区内的给排水设施、道路等配套工程为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．其他项目保修期限约定如下：质量保修期为</w:t>
      </w:r>
      <w:r>
        <w:rPr>
          <w:rFonts w:hint="eastAsia" w:ascii="宋体" w:hAnsi="宋体" w:eastAsia="宋体" w:cs="宋体"/>
          <w:color w:val="auto"/>
          <w:spacing w:val="7"/>
          <w:sz w:val="24"/>
          <w:szCs w:val="24"/>
          <w:highlight w:val="none"/>
          <w:u w:val="single"/>
        </w:rPr>
        <w:t xml:space="preserve"> 2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质量保修期自工程竣工验收合格之日起计算</w:t>
      </w:r>
      <w:r>
        <w:rPr>
          <w:rFonts w:hint="eastAsia" w:ascii="宋体" w:hAnsi="宋体" w:eastAsia="宋体" w:cs="宋体"/>
          <w:color w:val="auto"/>
          <w:spacing w:val="8"/>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 xml:space="preserve">三</w:t>
      </w:r>
      <w:r>
        <w:rPr>
          <w:rFonts w:hint="eastAsia" w:ascii="宋体" w:hAnsi="宋体" w:eastAsia="宋体" w:cs="宋体"/>
          <w:color w:val="auto"/>
          <w:spacing w:val="8"/>
          <w:position w:val="1"/>
          <w:sz w:val="24"/>
          <w:szCs w:val="24"/>
          <w:highlight w:val="none"/>
        </w:rPr>
        <w:t xml:space="preserve">、缺陷责任期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工程缺陷责任期为</w:t>
      </w:r>
      <w:r>
        <w:rPr>
          <w:rFonts w:hint="eastAsia" w:ascii="宋体" w:hAnsi="宋体" w:eastAsia="宋体" w:cs="宋体"/>
          <w:color w:val="auto"/>
          <w:spacing w:val="6"/>
          <w:sz w:val="24"/>
          <w:szCs w:val="24"/>
          <w:highlight w:val="none"/>
          <w:u w:val="single"/>
        </w:rPr>
        <w:t xml:space="preserve">  24  </w:t>
      </w:r>
      <w:r>
        <w:rPr>
          <w:rFonts w:hint="eastAsia" w:ascii="宋体" w:hAnsi="宋体" w:eastAsia="宋体" w:cs="宋体"/>
          <w:color w:val="auto"/>
          <w:spacing w:val="6"/>
          <w:sz w:val="24"/>
          <w:szCs w:val="24"/>
          <w:highlight w:val="none"/>
        </w:rPr>
        <w:t xml:space="preserve"> 个月，缺陷责任期自单位工程竣工验收合格之日起计算</w:t>
      </w:r>
      <w:r>
        <w:rPr>
          <w:rFonts w:hint="eastAsia" w:ascii="宋体" w:hAnsi="宋体" w:eastAsia="宋体" w:cs="宋体"/>
          <w:color w:val="auto"/>
          <w:spacing w:val="4"/>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四</w:t>
      </w:r>
      <w:r>
        <w:rPr>
          <w:rFonts w:hint="eastAsia" w:ascii="宋体" w:hAnsi="宋体" w:eastAsia="宋体" w:cs="宋体"/>
          <w:color w:val="auto"/>
          <w:spacing w:val="6"/>
          <w:sz w:val="24"/>
          <w:szCs w:val="24"/>
          <w:highlight w:val="none"/>
        </w:rPr>
        <w:t xml:space="preserve">、质量保修责任</w:t>
      </w:r>
      <w:r/>
    </w:p>
    <w:p>
      <w:pPr>
        <w:ind w:firstLine="46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1．属于保修</w:t>
      </w:r>
      <w:r>
        <w:rPr>
          <w:rFonts w:hint="eastAsia" w:ascii="宋体" w:hAnsi="宋体" w:eastAsia="宋体" w:cs="宋体"/>
          <w:color w:val="auto"/>
          <w:spacing w:val="7"/>
          <w:sz w:val="24"/>
          <w:szCs w:val="24"/>
          <w:highlight w:val="none"/>
        </w:rPr>
        <w:t xml:space="preserve">范</w:t>
      </w:r>
      <w:r>
        <w:rPr>
          <w:rFonts w:hint="eastAsia" w:ascii="宋体" w:hAnsi="宋体" w:eastAsia="宋体" w:cs="宋体"/>
          <w:color w:val="auto"/>
          <w:spacing w:val="5"/>
          <w:sz w:val="24"/>
          <w:szCs w:val="24"/>
          <w:highlight w:val="none"/>
        </w:rPr>
        <w:t xml:space="preserve">围、 内容的项目，承包人应当自接到保修通知之日起</w:t>
      </w:r>
      <w:r>
        <w:rPr>
          <w:rFonts w:hint="eastAsia" w:ascii="宋体" w:hAnsi="宋体" w:cs="宋体"/>
          <w:color w:val="auto"/>
          <w:spacing w:val="5"/>
          <w:sz w:val="24"/>
          <w:szCs w:val="24"/>
          <w:highlight w:val="none"/>
          <w:lang w:val="en-US" w:eastAsia="zh-CN"/>
        </w:rPr>
        <w:t xml:space="preserve">12小时</w:t>
      </w:r>
      <w:r>
        <w:rPr>
          <w:rFonts w:hint="eastAsia" w:ascii="宋体" w:hAnsi="宋体" w:eastAsia="宋体" w:cs="宋体"/>
          <w:color w:val="auto"/>
          <w:spacing w:val="5"/>
          <w:sz w:val="24"/>
          <w:szCs w:val="24"/>
          <w:highlight w:val="none"/>
        </w:rPr>
        <w:t xml:space="preserve">内到达现场</w:t>
      </w:r>
      <w:r>
        <w:rPr>
          <w:rFonts w:hint="eastAsia" w:ascii="宋体" w:hAnsi="宋体" w:eastAsia="宋体" w:cs="宋体"/>
          <w:color w:val="auto"/>
          <w:spacing w:val="5"/>
          <w:sz w:val="24"/>
          <w:szCs w:val="24"/>
          <w:highlight w:val="none"/>
          <w:lang w:val="en-US" w:eastAsia="zh-CN"/>
        </w:rPr>
        <w:t xml:space="preserve">检</w:t>
      </w:r>
      <w:r>
        <w:rPr>
          <w:rFonts w:hint="eastAsia" w:ascii="宋体" w:hAnsi="宋体" w:eastAsia="宋体" w:cs="宋体"/>
          <w:color w:val="auto"/>
          <w:spacing w:val="5"/>
          <w:sz w:val="24"/>
          <w:szCs w:val="24"/>
          <w:highlight w:val="none"/>
        </w:rPr>
        <w:t xml:space="preserve">查情</w:t>
      </w:r>
      <w:r>
        <w:rPr>
          <w:rFonts w:hint="eastAsia" w:ascii="宋体" w:hAnsi="宋体" w:eastAsia="宋体" w:cs="宋体"/>
          <w:color w:val="auto"/>
          <w:spacing w:val="18"/>
          <w:sz w:val="24"/>
          <w:szCs w:val="24"/>
          <w:highlight w:val="none"/>
        </w:rPr>
        <w:t xml:space="preserve">况</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并予以保修。承包人不在约定期限内派人保修的，发包人有权委托他人修理。</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8"/>
          <w:sz w:val="24"/>
          <w:szCs w:val="24"/>
          <w:highlight w:val="none"/>
        </w:rPr>
        <w:t xml:space="preserve">生涉及结构安全或严重影响使用功能的紧急事故的，承包人在接到事故 (书面和/或电</w:t>
      </w:r>
      <w:r>
        <w:rPr>
          <w:rFonts w:hint="eastAsia" w:ascii="宋体" w:hAnsi="宋体" w:eastAsia="宋体" w:cs="宋体"/>
          <w:color w:val="auto"/>
          <w:spacing w:val="16"/>
          <w:sz w:val="24"/>
          <w:szCs w:val="24"/>
          <w:highlight w:val="none"/>
        </w:rPr>
        <w:t xml:space="preserve">话、电</w:t>
      </w:r>
      <w:r>
        <w:rPr>
          <w:rFonts w:hint="eastAsia" w:ascii="宋体" w:hAnsi="宋体" w:eastAsia="宋体" w:cs="宋体"/>
          <w:color w:val="auto"/>
          <w:spacing w:val="12"/>
          <w:sz w:val="24"/>
          <w:szCs w:val="24"/>
          <w:highlight w:val="none"/>
        </w:rPr>
        <w:t xml:space="preserve">子</w:t>
      </w:r>
      <w:r>
        <w:rPr>
          <w:rFonts w:hint="eastAsia" w:ascii="宋体" w:hAnsi="宋体" w:eastAsia="宋体" w:cs="宋体"/>
          <w:color w:val="auto"/>
          <w:spacing w:val="8"/>
          <w:sz w:val="24"/>
          <w:szCs w:val="24"/>
          <w:highlight w:val="none"/>
        </w:rPr>
        <w:t xml:space="preserve">邮件等方式) 通知后，应当立即赶赴事故现场抢修——在正常工作时间4小时之内到场进行</w:t>
      </w:r>
      <w:r>
        <w:rPr>
          <w:rFonts w:hint="eastAsia" w:ascii="宋体" w:hAnsi="宋体" w:eastAsia="宋体" w:cs="宋体"/>
          <w:color w:val="auto"/>
          <w:spacing w:val="7"/>
          <w:sz w:val="24"/>
          <w:szCs w:val="24"/>
          <w:highlight w:val="none"/>
        </w:rPr>
        <w:t xml:space="preserve">抢</w:t>
      </w:r>
      <w:r>
        <w:rPr>
          <w:rFonts w:hint="eastAsia" w:ascii="宋体" w:hAnsi="宋体" w:eastAsia="宋体" w:cs="宋体"/>
          <w:color w:val="auto"/>
          <w:spacing w:val="4"/>
          <w:sz w:val="24"/>
          <w:szCs w:val="24"/>
          <w:highlight w:val="none"/>
        </w:rPr>
        <w:t xml:space="preserve">修；在非工作时间 6 小时之内到场进行抢修。</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3．对</w:t>
      </w:r>
      <w:r>
        <w:rPr>
          <w:rFonts w:hint="eastAsia" w:ascii="宋体" w:hAnsi="宋体" w:eastAsia="宋体" w:cs="宋体"/>
          <w:color w:val="auto"/>
          <w:spacing w:val="9"/>
          <w:sz w:val="24"/>
          <w:szCs w:val="24"/>
          <w:highlight w:val="none"/>
        </w:rPr>
        <w:t xml:space="preserve">于</w:t>
      </w:r>
      <w:r>
        <w:rPr>
          <w:rFonts w:hint="eastAsia" w:ascii="宋体" w:hAnsi="宋体" w:eastAsia="宋体" w:cs="宋体"/>
          <w:color w:val="auto"/>
          <w:spacing w:val="8"/>
          <w:sz w:val="24"/>
          <w:szCs w:val="24"/>
          <w:highlight w:val="none"/>
        </w:rPr>
        <w:t xml:space="preserve">涉及结构安全的质量问题，应当按照《建设工程质量管理条例》 的规定，立即向当</w:t>
      </w:r>
      <w:r>
        <w:rPr>
          <w:rFonts w:hint="eastAsia" w:ascii="宋体" w:hAnsi="宋体" w:eastAsia="宋体" w:cs="宋体"/>
          <w:color w:val="auto"/>
          <w:spacing w:val="9"/>
          <w:sz w:val="24"/>
          <w:szCs w:val="24"/>
          <w:highlight w:val="none"/>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auto"/>
          <w:spacing w:val="7"/>
          <w:sz w:val="24"/>
          <w:szCs w:val="24"/>
          <w:highlight w:val="none"/>
        </w:rPr>
        <w:t xml:space="preserve">。</w:t>
      </w:r>
      <w:r/>
    </w:p>
    <w:p>
      <w:pPr>
        <w:ind w:firstLine="48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4</w:t>
      </w:r>
      <w:r>
        <w:rPr>
          <w:rFonts w:hint="eastAsia" w:ascii="宋体" w:hAnsi="宋体" w:eastAsia="宋体" w:cs="宋体"/>
          <w:color w:val="auto"/>
          <w:spacing w:val="15"/>
          <w:position w:val="1"/>
          <w:sz w:val="24"/>
          <w:szCs w:val="24"/>
          <w:highlight w:val="none"/>
        </w:rPr>
        <w:t xml:space="preserve">．</w:t>
      </w:r>
      <w:r>
        <w:rPr>
          <w:rFonts w:hint="eastAsia" w:ascii="宋体" w:hAnsi="宋体" w:eastAsia="宋体" w:cs="宋体"/>
          <w:color w:val="auto"/>
          <w:spacing w:val="8"/>
          <w:position w:val="1"/>
          <w:sz w:val="24"/>
          <w:szCs w:val="24"/>
          <w:highlight w:val="none"/>
        </w:rPr>
        <w:t xml:space="preserve">质量保修完成后，由发包人组织验收。</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w:t>
      </w:r>
      <w:r>
        <w:rPr>
          <w:rFonts w:hint="eastAsia" w:ascii="宋体" w:hAnsi="宋体" w:eastAsia="宋体" w:cs="宋体"/>
          <w:color w:val="auto"/>
          <w:spacing w:val="7"/>
          <w:sz w:val="24"/>
          <w:szCs w:val="24"/>
          <w:highlight w:val="none"/>
        </w:rPr>
        <w:t xml:space="preserve">. 工程保修服务承诺</w:t>
      </w:r>
      <w:r/>
    </w:p>
    <w:p>
      <w:pPr>
        <w:ind w:firstLine="429"/>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 </w:t>
      </w:r>
      <w:r>
        <w:rPr>
          <w:rFonts w:hint="eastAsia" w:ascii="宋体" w:hAnsi="宋体" w:eastAsia="宋体" w:cs="宋体"/>
          <w:color w:val="auto"/>
          <w:spacing w:val="12"/>
          <w:sz w:val="24"/>
          <w:szCs w:val="24"/>
          <w:highlight w:val="none"/>
        </w:rPr>
        <w:t xml:space="preserve">建</w:t>
      </w:r>
      <w:r>
        <w:rPr>
          <w:rFonts w:hint="eastAsia" w:ascii="宋体" w:hAnsi="宋体" w:eastAsia="宋体" w:cs="宋体"/>
          <w:color w:val="auto"/>
          <w:spacing w:val="10"/>
          <w:sz w:val="24"/>
          <w:szCs w:val="24"/>
          <w:highlight w:val="none"/>
        </w:rPr>
        <w:t xml:space="preserve">立回访制，进行定期、不定期回访，每年内工程回访不少于两次，认真听取建设单位</w:t>
      </w:r>
      <w:r>
        <w:rPr>
          <w:rFonts w:hint="eastAsia" w:ascii="宋体" w:hAnsi="宋体" w:eastAsia="宋体" w:cs="宋体"/>
          <w:color w:val="auto"/>
          <w:spacing w:val="13"/>
          <w:sz w:val="24"/>
          <w:szCs w:val="24"/>
          <w:highlight w:val="none"/>
        </w:rPr>
        <w:t xml:space="preserve">意</w:t>
      </w:r>
      <w:r>
        <w:rPr>
          <w:rFonts w:hint="eastAsia" w:ascii="宋体" w:hAnsi="宋体" w:eastAsia="宋体" w:cs="宋体"/>
          <w:color w:val="auto"/>
          <w:spacing w:val="7"/>
          <w:sz w:val="24"/>
          <w:szCs w:val="24"/>
          <w:highlight w:val="none"/>
        </w:rPr>
        <w:t xml:space="preserve">见，并形成回访记录。</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 建立维修工程专班专人负责制，由公司工程部、技术部派人负责</w:t>
      </w:r>
      <w:r>
        <w:rPr>
          <w:rFonts w:hint="eastAsia" w:ascii="宋体" w:hAnsi="宋体" w:eastAsia="宋体" w:cs="宋体"/>
          <w:color w:val="auto"/>
          <w:spacing w:val="4"/>
          <w:sz w:val="24"/>
          <w:szCs w:val="24"/>
          <w:highlight w:val="none"/>
        </w:rPr>
        <w:t xml:space="preserve">。</w:t>
      </w:r>
      <w:r/>
    </w:p>
    <w:p>
      <w:pPr>
        <w:ind w:firstLine="46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7"/>
          <w:sz w:val="24"/>
          <w:szCs w:val="24"/>
          <w:highlight w:val="none"/>
        </w:rPr>
        <w:t xml:space="preserve">) 在质保期内承包人做到：</w:t>
      </w:r>
      <w:r/>
    </w:p>
    <w:p>
      <w:pPr>
        <w:ind w:firstLine="407"/>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pacing w:val="12"/>
          <w:sz w:val="24"/>
          <w:szCs w:val="24"/>
          <w:highlight w:val="none"/>
        </w:rPr>
        <w:t xml:space="preserve">、免费提供所需的工作人员和材料进行维修。针对现场破坏程度，制定相关处理方案，</w:t>
      </w:r>
      <w:r>
        <w:rPr>
          <w:rFonts w:hint="eastAsia" w:ascii="宋体" w:hAnsi="宋体" w:eastAsia="宋体" w:cs="宋体"/>
          <w:color w:val="auto"/>
          <w:spacing w:val="8"/>
          <w:sz w:val="24"/>
          <w:szCs w:val="24"/>
          <w:highlight w:val="none"/>
        </w:rPr>
        <w:t xml:space="preserve">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6"/>
          <w:sz w:val="24"/>
          <w:szCs w:val="24"/>
          <w:highlight w:val="none"/>
        </w:rPr>
        <w:t xml:space="preserve">到</w:t>
      </w:r>
      <w:r>
        <w:rPr>
          <w:rFonts w:hint="eastAsia" w:ascii="宋体" w:hAnsi="宋体" w:eastAsia="宋体" w:cs="宋体"/>
          <w:color w:val="auto"/>
          <w:spacing w:val="11"/>
          <w:sz w:val="24"/>
          <w:szCs w:val="24"/>
          <w:highlight w:val="none"/>
        </w:rPr>
        <w:t xml:space="preserve">业</w:t>
      </w:r>
      <w:r>
        <w:rPr>
          <w:rFonts w:hint="eastAsia" w:ascii="宋体" w:hAnsi="宋体" w:eastAsia="宋体" w:cs="宋体"/>
          <w:color w:val="auto"/>
          <w:spacing w:val="8"/>
          <w:sz w:val="24"/>
          <w:szCs w:val="24"/>
          <w:highlight w:val="none"/>
        </w:rPr>
        <w:t xml:space="preserve">主同意后，对工程进行维护修复工作。</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负</w:t>
      </w:r>
      <w:r>
        <w:rPr>
          <w:rFonts w:hint="eastAsia" w:ascii="宋体" w:hAnsi="宋体" w:eastAsia="宋体" w:cs="宋体"/>
          <w:color w:val="auto"/>
          <w:spacing w:val="3"/>
          <w:sz w:val="24"/>
          <w:szCs w:val="24"/>
          <w:highlight w:val="none"/>
        </w:rPr>
        <w:t xml:space="preserve">责对工程进行日常一般性的定期维修保养，同时提供日夜 24 小时应答的紧急维修服务。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4</w:t>
      </w:r>
      <w:r>
        <w:rPr>
          <w:rFonts w:hint="eastAsia" w:ascii="宋体" w:hAnsi="宋体" w:eastAsia="宋体" w:cs="宋体"/>
          <w:color w:val="auto"/>
          <w:spacing w:val="8"/>
          <w:sz w:val="24"/>
          <w:szCs w:val="24"/>
          <w:highlight w:val="none"/>
        </w:rPr>
        <w:t xml:space="preserve">) 工程保修原则及质量回访计划</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A</w:t>
      </w:r>
      <w:r>
        <w:rPr>
          <w:rFonts w:hint="eastAsia" w:ascii="宋体" w:hAnsi="宋体" w:eastAsia="宋体" w:cs="宋体"/>
          <w:color w:val="auto"/>
          <w:spacing w:val="12"/>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工程保修原则</w:t>
      </w:r>
      <w:r/>
    </w:p>
    <w:p>
      <w:pPr>
        <w:ind w:firstLine="41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①在保修</w:t>
      </w:r>
      <w:r>
        <w:rPr>
          <w:rFonts w:hint="eastAsia" w:ascii="宋体" w:hAnsi="宋体" w:eastAsia="宋体" w:cs="宋体"/>
          <w:color w:val="auto"/>
          <w:spacing w:val="2"/>
          <w:sz w:val="24"/>
          <w:szCs w:val="24"/>
          <w:highlight w:val="none"/>
        </w:rPr>
        <w:t xml:space="preserve">期间，承包人将本着“向发包人负责，让用户满意”的态度，以有效的制度及措施，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 xml:space="preserve">以</w:t>
      </w:r>
      <w:r>
        <w:rPr>
          <w:rFonts w:hint="eastAsia" w:ascii="宋体" w:hAnsi="宋体" w:eastAsia="宋体" w:cs="宋体"/>
          <w:color w:val="auto"/>
          <w:spacing w:val="11"/>
          <w:sz w:val="24"/>
          <w:szCs w:val="24"/>
          <w:highlight w:val="none"/>
        </w:rPr>
        <w:t xml:space="preserve">优</w:t>
      </w:r>
      <w:r>
        <w:rPr>
          <w:rFonts w:hint="eastAsia" w:ascii="宋体" w:hAnsi="宋体" w:eastAsia="宋体" w:cs="宋体"/>
          <w:color w:val="auto"/>
          <w:spacing w:val="7"/>
          <w:sz w:val="24"/>
          <w:szCs w:val="24"/>
          <w:highlight w:val="none"/>
        </w:rPr>
        <w:t xml:space="preserve">质迅速的维修质量维护承包人利益。</w:t>
      </w:r>
      <w:r/>
    </w:p>
    <w:p>
      <w:pPr>
        <w:ind w:firstLine="43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 xml:space="preserve">②</w:t>
      </w:r>
      <w:r>
        <w:rPr>
          <w:rFonts w:hint="eastAsia" w:ascii="宋体" w:hAnsi="宋体" w:eastAsia="宋体" w:cs="宋体"/>
          <w:color w:val="auto"/>
          <w:spacing w:val="15"/>
          <w:sz w:val="24"/>
          <w:szCs w:val="24"/>
          <w:highlight w:val="none"/>
        </w:rPr>
        <w:t xml:space="preserve">由</w:t>
      </w:r>
      <w:r>
        <w:rPr>
          <w:rFonts w:hint="eastAsia" w:ascii="宋体" w:hAnsi="宋体" w:eastAsia="宋体" w:cs="宋体"/>
          <w:color w:val="auto"/>
          <w:spacing w:val="9"/>
          <w:sz w:val="24"/>
          <w:szCs w:val="24"/>
          <w:highlight w:val="none"/>
        </w:rPr>
        <w:t xml:space="preserve">承包人原因造成的任何损伤和损坏，承包人将对所有缺陷的进行无偿检修，并承担由此造</w:t>
      </w:r>
      <w:r>
        <w:rPr>
          <w:rFonts w:hint="eastAsia" w:ascii="宋体" w:hAnsi="宋体" w:eastAsia="宋体" w:cs="宋体"/>
          <w:color w:val="auto"/>
          <w:spacing w:val="8"/>
          <w:sz w:val="24"/>
          <w:szCs w:val="24"/>
          <w:highlight w:val="none"/>
        </w:rPr>
        <w:t xml:space="preserve">成的发包人的损失。</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B</w:t>
      </w:r>
      <w:r>
        <w:rPr>
          <w:rFonts w:hint="eastAsia" w:ascii="宋体" w:hAnsi="宋体" w:eastAsia="宋体" w:cs="宋体"/>
          <w:color w:val="auto"/>
          <w:spacing w:val="11"/>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工程保修回访计划</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工程移交后三个</w:t>
      </w:r>
      <w:r>
        <w:rPr>
          <w:rFonts w:hint="eastAsia" w:ascii="宋体" w:hAnsi="宋体" w:eastAsia="宋体" w:cs="宋体"/>
          <w:color w:val="auto"/>
          <w:spacing w:val="5"/>
          <w:sz w:val="24"/>
          <w:szCs w:val="24"/>
          <w:highlight w:val="none"/>
        </w:rPr>
        <w:t xml:space="preserve">月</w:t>
      </w:r>
      <w:r>
        <w:rPr>
          <w:rFonts w:hint="eastAsia" w:ascii="宋体" w:hAnsi="宋体" w:eastAsia="宋体" w:cs="宋体"/>
          <w:color w:val="auto"/>
          <w:spacing w:val="3"/>
          <w:sz w:val="24"/>
          <w:szCs w:val="24"/>
          <w:highlight w:val="none"/>
        </w:rPr>
        <w:t xml:space="preserve">即进行工程质量回访，缺陷责任期内每 3 个月，缺陷责任期届满后每 6 个</w:t>
      </w:r>
      <w:r>
        <w:rPr>
          <w:rFonts w:hint="eastAsia" w:ascii="宋体" w:hAnsi="宋体" w:eastAsia="宋体" w:cs="宋体"/>
          <w:color w:val="auto"/>
          <w:spacing w:val="9"/>
          <w:sz w:val="24"/>
          <w:szCs w:val="24"/>
          <w:highlight w:val="none"/>
        </w:rPr>
        <w:t xml:space="preserve">月进行工程质量回访，并对存在的问题形成回访书面记录，制定检修方案，进行彻底的整改，</w:t>
      </w:r>
      <w:r>
        <w:rPr>
          <w:rFonts w:hint="eastAsia" w:ascii="宋体" w:hAnsi="宋体" w:eastAsia="宋体" w:cs="宋体"/>
          <w:color w:val="auto"/>
          <w:spacing w:val="7"/>
          <w:sz w:val="24"/>
          <w:szCs w:val="24"/>
          <w:highlight w:val="none"/>
        </w:rPr>
        <w:t xml:space="preserve">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rPr>
        <w:t xml:space="preserve">至</w:t>
      </w:r>
      <w:r>
        <w:rPr>
          <w:rFonts w:hint="eastAsia" w:ascii="宋体" w:hAnsi="宋体" w:eastAsia="宋体" w:cs="宋体"/>
          <w:color w:val="auto"/>
          <w:spacing w:val="7"/>
          <w:sz w:val="24"/>
          <w:szCs w:val="24"/>
          <w:highlight w:val="none"/>
        </w:rPr>
        <w:t xml:space="preserve">发包人验收合格。</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五</w:t>
      </w:r>
      <w:r>
        <w:rPr>
          <w:rFonts w:hint="eastAsia" w:ascii="宋体" w:hAnsi="宋体" w:eastAsia="宋体" w:cs="宋体"/>
          <w:color w:val="auto"/>
          <w:spacing w:val="7"/>
          <w:sz w:val="24"/>
          <w:szCs w:val="24"/>
          <w:highlight w:val="none"/>
        </w:rPr>
        <w:t xml:space="preserve">、保修费用</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保修费用由造成质量缺陷的责任方承担</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六</w:t>
      </w:r>
      <w:r>
        <w:rPr>
          <w:rFonts w:hint="eastAsia" w:ascii="宋体" w:hAnsi="宋体" w:eastAsia="宋体" w:cs="宋体"/>
          <w:color w:val="auto"/>
          <w:spacing w:val="8"/>
          <w:sz w:val="24"/>
          <w:szCs w:val="24"/>
          <w:highlight w:val="none"/>
        </w:rPr>
        <w:t xml:space="preserve">、双方约定的其他工程质量保修事项：</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工程质量保修书由发包人、承包人在工程竣工验收前共同签署，作为施工合同附件，其有</w:t>
      </w:r>
      <w:r>
        <w:rPr>
          <w:rFonts w:hint="eastAsia" w:ascii="宋体" w:hAnsi="宋体" w:eastAsia="宋体" w:cs="宋体"/>
          <w:color w:val="auto"/>
          <w:spacing w:val="4"/>
          <w:sz w:val="24"/>
          <w:szCs w:val="24"/>
          <w:highlight w:val="none"/>
        </w:rPr>
        <w:t xml:space="preserve">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期</w:t>
      </w:r>
      <w:r>
        <w:rPr>
          <w:rFonts w:hint="eastAsia" w:ascii="宋体" w:hAnsi="宋体" w:eastAsia="宋体" w:cs="宋体"/>
          <w:color w:val="auto"/>
          <w:spacing w:val="7"/>
          <w:sz w:val="24"/>
          <w:szCs w:val="24"/>
          <w:highlight w:val="none"/>
        </w:rPr>
        <w:t xml:space="preserve">限至保修期满。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83"/>
        <w:jc w:val="both"/>
        <w:spacing w:after="57"/>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sectPr>
          <w:footerReference w:type="default" r:id="rId22"/>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发包人(公章)</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地  址 </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法定代表人(签字)</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委</w:t>
      </w:r>
      <w:r>
        <w:rPr>
          <w:rFonts w:hint="eastAsia" w:ascii="宋体" w:hAnsi="宋体" w:eastAsia="宋体" w:cs="宋体"/>
          <w:color w:val="auto"/>
          <w:spacing w:val="7"/>
          <w:sz w:val="24"/>
          <w:szCs w:val="24"/>
          <w:highlight w:val="none"/>
        </w:rPr>
        <w:t xml:space="preserve">托代理人(签字)：</w:t>
      </w:r>
      <w:r>
        <w:rPr>
          <w:rFonts w:hint="eastAsia" w:ascii="宋体" w:hAnsi="宋体" w:eastAsia="宋体" w:cs="宋体"/>
          <w:color w:val="auto"/>
          <w:sz w:val="24"/>
          <w:szCs w:val="24"/>
          <w:highlight w:val="none"/>
          <w:u w:val="single"/>
        </w:rPr>
        <w:t xml:space="preserve">               </w:t>
      </w:r>
      <w:r/>
    </w:p>
    <w:p>
      <w:pPr>
        <w:ind w:firstLine="2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电  话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28"/>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传</w:t>
      </w:r>
      <w:r>
        <w:rPr>
          <w:rFonts w:hint="eastAsia" w:ascii="宋体" w:hAnsi="宋体" w:eastAsia="宋体" w:cs="宋体"/>
          <w:color w:val="auto"/>
          <w:spacing w:val="4"/>
          <w:sz w:val="24"/>
          <w:szCs w:val="24"/>
          <w:highlight w:val="none"/>
        </w:rPr>
        <w:t xml:space="preserve">  真：</w:t>
      </w:r>
      <w:r>
        <w:rPr>
          <w:rFonts w:hint="eastAsia" w:ascii="宋体" w:hAnsi="宋体" w:eastAsia="宋体" w:cs="宋体"/>
          <w:color w:val="auto"/>
          <w:sz w:val="24"/>
          <w:szCs w:val="24"/>
          <w:highlight w:val="none"/>
          <w:u w:val="single"/>
        </w:rPr>
        <w:t xml:space="preserve">                          </w:t>
      </w:r>
      <w:r/>
    </w:p>
    <w:p>
      <w:pPr>
        <w:ind w:firstLine="26"/>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8"/>
          <w:sz w:val="24"/>
          <w:szCs w:val="24"/>
          <w:highlight w:val="none"/>
        </w:rPr>
        <w:t xml:space="preserve">开</w:t>
      </w:r>
      <w:r>
        <w:rPr>
          <w:rFonts w:hint="eastAsia" w:ascii="宋体" w:hAnsi="宋体" w:eastAsia="宋体" w:cs="宋体"/>
          <w:color w:val="auto"/>
          <w:spacing w:val="5"/>
          <w:sz w:val="24"/>
          <w:szCs w:val="24"/>
          <w:highlight w:val="none"/>
        </w:rPr>
        <w:t xml:space="preserve">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账</w:t>
      </w:r>
      <w:r>
        <w:rPr>
          <w:rFonts w:hint="eastAsia" w:ascii="宋体" w:hAnsi="宋体" w:eastAsia="宋体" w:cs="宋体"/>
          <w:color w:val="auto"/>
          <w:spacing w:val="-13"/>
          <w:sz w:val="24"/>
          <w:szCs w:val="24"/>
          <w:highlight w:val="none"/>
        </w:rPr>
        <w:t xml:space="preserve">  号 ：</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邮政编码</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承包人(公章)：</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地  址：</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法定代表人(签字)：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委托代理人(签字)：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电  话：</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传  真： </w:t>
      </w:r>
      <w:r>
        <w:rPr>
          <w:rFonts w:hint="eastAsia" w:ascii="宋体" w:hAnsi="宋体" w:eastAsia="宋体" w:cs="宋体"/>
          <w:color w:val="auto"/>
          <w:spacing w:val="6"/>
          <w:sz w:val="24"/>
          <w:szCs w:val="24"/>
          <w:highlight w:val="none"/>
          <w:u w:val="single"/>
        </w:rPr>
        <w:t xml:space="preserve">                             </w:t>
      </w:r>
      <w:r/>
    </w:p>
    <w:p>
      <w:pPr>
        <w:ind w:left="1060" w:hanging="1060"/>
        <w:jc w:val="both"/>
        <w:spacing w:line="32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r/>
    </w:p>
    <w:p>
      <w:pPr>
        <w:jc w:val="both"/>
        <w:spacing w:line="480" w:lineRule="exact"/>
        <w:widowControl w:val="off"/>
        <w:rPr>
          <w:rFonts w:ascii="宋体" w:hAnsi="宋体" w:cs="宋体"/>
          <w:color w:val="auto"/>
          <w:spacing w:val="6"/>
          <w:sz w:val="20"/>
          <w:szCs w:val="20"/>
          <w:highlight w:val="none"/>
        </w:rPr>
      </w:pPr>
      <w:r>
        <w:rPr>
          <w:rFonts w:hint="eastAsia" w:ascii="宋体" w:hAnsi="宋体" w:eastAsia="宋体" w:cs="宋体"/>
          <w:color w:val="auto"/>
          <w:spacing w:val="6"/>
          <w:sz w:val="24"/>
          <w:szCs w:val="24"/>
          <w:highlight w:val="none"/>
        </w:rPr>
        <w:t xml:space="preserve">邮政编码：</w:t>
      </w:r>
      <w:r>
        <w:rPr>
          <w:rFonts w:hint="eastAsia" w:ascii="宋体" w:hAnsi="宋体" w:eastAsia="宋体" w:cs="宋体"/>
          <w:color w:val="auto"/>
          <w:spacing w:val="6"/>
          <w:sz w:val="24"/>
          <w:szCs w:val="24"/>
          <w:highlight w:val="none"/>
          <w:u w:val="single"/>
        </w:rPr>
        <w:t xml:space="preserve">            </w:t>
      </w:r>
      <w:r>
        <w:rPr>
          <w:rFonts w:ascii="宋体" w:hAnsi="宋体" w:cs="宋体"/>
          <w:color w:val="auto"/>
          <w:spacing w:val="6"/>
          <w:sz w:val="20"/>
          <w:szCs w:val="20"/>
          <w:highlight w:val="none"/>
          <w:u w:val="single"/>
        </w:rPr>
        <w:t xml:space="preserve">    </w:t>
      </w:r>
      <w:r>
        <w:rPr>
          <w:rFonts w:hint="eastAsia" w:ascii="宋体" w:hAnsi="宋体" w:cs="宋体"/>
          <w:color w:val="auto"/>
          <w:spacing w:val="6"/>
          <w:sz w:val="20"/>
          <w:szCs w:val="20"/>
          <w:highlight w:val="none"/>
          <w:u w:val="single"/>
        </w:rPr>
        <w:t xml:space="preserve">          </w:t>
      </w:r>
      <w:r>
        <w:rPr>
          <w:rFonts w:ascii="宋体" w:hAnsi="宋体" w:cs="宋体"/>
          <w:color w:val="auto"/>
          <w:spacing w:val="6"/>
          <w:sz w:val="20"/>
          <w:szCs w:val="20"/>
          <w:highlight w:val="none"/>
          <w:u w:val="single"/>
        </w:rPr>
        <w:t xml:space="preserve">   </w:t>
      </w:r>
      <w:r/>
    </w:p>
    <w:p>
      <w:pPr>
        <w:spacing w:line="480" w:lineRule="exact"/>
        <w:rPr>
          <w:rFonts w:ascii="宋体" w:hAnsi="宋体" w:cs="宋体"/>
          <w:color w:val="auto"/>
          <w:spacing w:val="6"/>
          <w:sz w:val="20"/>
          <w:szCs w:val="20"/>
          <w:highlight w:val="none"/>
        </w:rPr>
        <w:sectPr>
          <w:footnotePr/>
          <w:endnotePr/>
          <w:type w:val="continuous"/>
          <w:pgSz w:w="11905" w:h="16838" w:orient="portrait"/>
          <w:pgMar w:top="1440" w:right="1803" w:bottom="1440" w:left="1803" w:header="0" w:footer="992" w:gutter="0"/>
          <w:cols w:num="1" w:sep="0" w:space="0" w:equalWidth="1"/>
          <w:docGrid w:linePitch="360"/>
        </w:sectPr>
      </w:pPr>
      <w:r>
        <w:rPr>
          <w:rFonts w:ascii="宋体" w:hAnsi="宋体" w:cs="宋体"/>
          <w:color w:val="auto"/>
          <w:spacing w:val="6"/>
          <w:sz w:val="20"/>
          <w:szCs w:val="20"/>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4：</w:t>
      </w:r>
      <w:r/>
    </w:p>
    <w:p>
      <w:pPr>
        <w:ind w:left="3048"/>
        <w:jc w:val="both"/>
        <w:spacing w:before="205" w:line="226" w:lineRule="auto"/>
        <w:widowControl w:val="off"/>
        <w:rPr>
          <w:rFonts w:ascii="宋体" w:hAnsi="宋体" w:cs="宋体"/>
          <w:color w:val="auto"/>
          <w:sz w:val="29"/>
          <w:szCs w:val="29"/>
          <w:highlight w:val="none"/>
        </w:rPr>
      </w:pPr>
      <w:r>
        <w:rPr>
          <w:rFonts w:ascii="宋体" w:hAnsi="宋体" w:cs="宋体"/>
          <w:color w:val="auto"/>
          <w:spacing w:val="13"/>
          <w:sz w:val="29"/>
          <w:szCs w:val="29"/>
          <w:highlight w:val="none"/>
        </w:rPr>
        <w:t xml:space="preserve">主</w:t>
      </w:r>
      <w:r>
        <w:rPr>
          <w:rFonts w:ascii="宋体" w:hAnsi="宋体" w:cs="宋体"/>
          <w:color w:val="auto"/>
          <w:spacing w:val="8"/>
          <w:sz w:val="29"/>
          <w:szCs w:val="29"/>
          <w:highlight w:val="none"/>
        </w:rPr>
        <w:t xml:space="preserve">要建设工程文件目录</w:t>
      </w:r>
      <w:r/>
    </w:p>
    <w:p>
      <w:pPr>
        <w:jc w:val="both"/>
        <w:spacing w:line="110" w:lineRule="exact"/>
        <w:widowControl w:val="off"/>
        <w:rPr>
          <w:color w:val="auto"/>
          <w:szCs w:val="24"/>
          <w:highlight w:val="none"/>
        </w:rPr>
      </w:pPr>
      <w:r>
        <w:rPr>
          <w:color w:val="auto"/>
          <w:szCs w:val="24"/>
          <w:highlight w:val="none"/>
        </w:rPr>
      </w:r>
      <w:r/>
    </w:p>
    <w:tbl>
      <w:tblPr>
        <w:tblStyle w:val="1194"/>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jc w:val="both"/>
              <w:spacing w:before="13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文</w:t>
            </w:r>
            <w:r>
              <w:rPr>
                <w:rFonts w:ascii="宋体" w:hAnsi="宋体" w:cs="宋体"/>
                <w:color w:val="auto"/>
                <w:spacing w:val="-3"/>
                <w:sz w:val="24"/>
                <w:szCs w:val="24"/>
                <w:highlight w:val="none"/>
              </w:rPr>
              <w:t xml:space="preserve">件名称</w:t>
            </w:r>
            <w:r/>
          </w:p>
        </w:tc>
        <w:tc>
          <w:tcPr>
            <w:tcBorders>
              <w:left w:val="single" w:color="000000" w:sz="4" w:space="0"/>
              <w:right w:val="single" w:color="000000" w:sz="4" w:space="0"/>
            </w:tcBorders>
            <w:tcW w:w="1272" w:type="dxa"/>
            <w:textDirection w:val="lrTb"/>
            <w:noWrap w:val="false"/>
          </w:tcPr>
          <w:p>
            <w:pPr>
              <w:ind w:left="356"/>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套</w:t>
            </w:r>
            <w:r>
              <w:rPr>
                <w:rFonts w:ascii="宋体" w:hAnsi="宋体" w:cs="宋体"/>
                <w:color w:val="auto"/>
                <w:spacing w:val="-5"/>
                <w:sz w:val="24"/>
                <w:szCs w:val="24"/>
                <w:highlight w:val="none"/>
              </w:rPr>
              <w:t xml:space="preserve">数</w:t>
            </w:r>
            <w:r/>
          </w:p>
        </w:tc>
        <w:tc>
          <w:tcPr>
            <w:tcBorders>
              <w:left w:val="single" w:color="000000" w:sz="4" w:space="0"/>
              <w:right w:val="single" w:color="000000" w:sz="4" w:space="0"/>
            </w:tcBorders>
            <w:tcW w:w="1446" w:type="dxa"/>
            <w:textDirection w:val="lrTb"/>
            <w:noWrap w:val="false"/>
          </w:tcPr>
          <w:p>
            <w:pPr>
              <w:ind w:left="109"/>
              <w:jc w:val="both"/>
              <w:spacing w:before="136" w:line="228"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费</w:t>
            </w:r>
            <w:r>
              <w:rPr>
                <w:rFonts w:ascii="宋体" w:hAnsi="宋体" w:cs="宋体"/>
                <w:color w:val="auto"/>
                <w:spacing w:val="-4"/>
                <w:sz w:val="24"/>
                <w:szCs w:val="24"/>
                <w:highlight w:val="none"/>
              </w:rPr>
              <w:t xml:space="preserve">用 (元)</w:t>
            </w:r>
            <w:r/>
          </w:p>
        </w:tc>
        <w:tc>
          <w:tcPr>
            <w:tcBorders>
              <w:left w:val="single" w:color="000000" w:sz="4" w:space="0"/>
              <w:right w:val="single" w:color="000000" w:sz="4" w:space="0"/>
            </w:tcBorders>
            <w:tcW w:w="1239" w:type="dxa"/>
            <w:textDirection w:val="lrTb"/>
            <w:noWrap w:val="false"/>
          </w:tcPr>
          <w:p>
            <w:pPr>
              <w:ind w:left="34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质</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446" w:type="dxa"/>
            <w:textDirection w:val="lrTb"/>
            <w:noWrap w:val="false"/>
          </w:tcPr>
          <w:p>
            <w:pPr>
              <w:ind w:left="177"/>
              <w:jc w:val="both"/>
              <w:spacing w:before="137"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移交</w:t>
            </w:r>
            <w:r>
              <w:rPr>
                <w:rFonts w:ascii="宋体" w:hAnsi="宋体" w:cs="宋体"/>
                <w:color w:val="auto"/>
                <w:spacing w:val="-2"/>
                <w:sz w:val="24"/>
                <w:szCs w:val="24"/>
                <w:highlight w:val="none"/>
              </w:rPr>
              <w:t xml:space="preserve">时间</w:t>
            </w:r>
            <w:r/>
          </w:p>
        </w:tc>
        <w:tc>
          <w:tcPr>
            <w:tcBorders>
              <w:left w:val="single" w:color="000000" w:sz="4" w:space="0"/>
              <w:right w:val="single" w:color="000000" w:sz="10" w:space="0"/>
            </w:tcBorders>
            <w:tcW w:w="1677" w:type="dxa"/>
            <w:textDirection w:val="lrTb"/>
            <w:noWrap w:val="false"/>
          </w:tcPr>
          <w:p>
            <w:pPr>
              <w:ind w:left="437"/>
              <w:jc w:val="both"/>
              <w:spacing w:before="137"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责</w:t>
            </w:r>
            <w:r>
              <w:rPr>
                <w:rFonts w:ascii="宋体" w:hAnsi="宋体" w:cs="宋体"/>
                <w:color w:val="auto"/>
                <w:spacing w:val="-6"/>
                <w:sz w:val="24"/>
                <w:szCs w:val="24"/>
                <w:highlight w:val="none"/>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98"/>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bl>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rFonts w:ascii="宋体" w:hAnsi="宋体" w:cs="宋体"/>
          <w:color w:val="auto"/>
          <w:spacing w:val="-17"/>
          <w:sz w:val="29"/>
          <w:szCs w:val="29"/>
          <w:highlight w:val="none"/>
        </w:rPr>
        <w:sectPr>
          <w:footerReference w:type="default" r:id="rId23"/>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pacing w:val="-17"/>
          <w:sz w:val="29"/>
          <w:szCs w:val="29"/>
          <w:highlight w:val="none"/>
        </w:rPr>
      </w:r>
      <w:r/>
    </w:p>
    <w:p>
      <w:pPr>
        <w:jc w:val="both"/>
        <w:spacing w:line="258"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5：</w:t>
      </w:r>
      <w:r/>
    </w:p>
    <w:p>
      <w:pPr>
        <w:ind w:left="2531"/>
        <w:jc w:val="both"/>
        <w:spacing w:before="205" w:line="225" w:lineRule="auto"/>
        <w:widowControl w:val="off"/>
        <w:rPr>
          <w:rFonts w:ascii="宋体" w:hAnsi="宋体" w:cs="宋体"/>
          <w:color w:val="auto"/>
          <w:sz w:val="29"/>
          <w:szCs w:val="29"/>
          <w:highlight w:val="none"/>
        </w:rPr>
      </w:pPr>
      <w:r>
        <w:rPr>
          <w:rFonts w:ascii="宋体" w:hAnsi="宋体" w:cs="宋体"/>
          <w:color w:val="auto"/>
          <w:spacing w:val="13"/>
          <w:sz w:val="29"/>
          <w:szCs w:val="29"/>
          <w:highlight w:val="none"/>
        </w:rPr>
        <w:t xml:space="preserve">承</w:t>
      </w:r>
      <w:r>
        <w:rPr>
          <w:rFonts w:ascii="宋体" w:hAnsi="宋体" w:cs="宋体"/>
          <w:color w:val="auto"/>
          <w:spacing w:val="9"/>
          <w:sz w:val="29"/>
          <w:szCs w:val="29"/>
          <w:highlight w:val="none"/>
        </w:rPr>
        <w:t xml:space="preserve">包人用于本工程施工的机械设备表</w:t>
      </w:r>
      <w:r/>
    </w:p>
    <w:p>
      <w:pPr>
        <w:jc w:val="both"/>
        <w:spacing w:line="111" w:lineRule="exact"/>
        <w:widowControl w:val="off"/>
        <w:rPr>
          <w:color w:val="auto"/>
          <w:szCs w:val="24"/>
          <w:highlight w:val="none"/>
        </w:rPr>
      </w:pPr>
      <w:r>
        <w:rPr>
          <w:color w:val="auto"/>
          <w:szCs w:val="24"/>
          <w:highlight w:val="none"/>
        </w:rPr>
      </w:r>
      <w:r/>
    </w:p>
    <w:tbl>
      <w:tblPr>
        <w:tblStyle w:val="119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trHeight w:val="1000"/>
        </w:trPr>
        <w:tc>
          <w:tcPr>
            <w:tcBorders>
              <w:left w:val="single" w:color="000000" w:sz="10" w:space="0"/>
              <w:right w:val="single" w:color="000000" w:sz="4" w:space="0"/>
            </w:tcBorders>
            <w:tcW w:w="1174"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299"/>
              <w:jc w:val="both"/>
              <w:spacing w:before="91"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jc w:val="both"/>
              <w:spacing w:before="138" w:line="284"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机</w:t>
            </w:r>
            <w:r>
              <w:rPr>
                <w:rFonts w:ascii="宋体" w:hAnsi="宋体" w:cs="宋体"/>
                <w:color w:val="auto"/>
                <w:spacing w:val="-2"/>
                <w:sz w:val="24"/>
                <w:szCs w:val="24"/>
                <w:highlight w:val="none"/>
              </w:rPr>
              <w:t xml:space="preserve">械或设</w:t>
            </w:r>
            <w:r>
              <w:rPr>
                <w:rFonts w:ascii="宋体" w:hAnsi="宋体" w:cs="宋体"/>
                <w:color w:val="auto"/>
                <w:sz w:val="24"/>
                <w:szCs w:val="24"/>
                <w:highlight w:val="none"/>
              </w:rPr>
              <w:t xml:space="preserve"> </w:t>
            </w:r>
            <w:r>
              <w:rPr>
                <w:rFonts w:ascii="宋体" w:hAnsi="宋体" w:cs="宋体"/>
                <w:color w:val="auto"/>
                <w:spacing w:val="-5"/>
                <w:sz w:val="24"/>
                <w:szCs w:val="24"/>
                <w:highlight w:val="none"/>
              </w:rPr>
              <w:t xml:space="preserve">备</w:t>
            </w:r>
            <w:r>
              <w:rPr>
                <w:rFonts w:ascii="宋体" w:hAnsi="宋体" w:cs="宋体"/>
                <w:color w:val="auto"/>
                <w:spacing w:val="-4"/>
                <w:sz w:val="24"/>
                <w:szCs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jc w:val="both"/>
              <w:spacing w:before="138" w:line="284"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规</w:t>
            </w:r>
            <w:r>
              <w:rPr>
                <w:rFonts w:ascii="宋体" w:hAnsi="宋体" w:cs="宋体"/>
                <w:color w:val="auto"/>
                <w:spacing w:val="-5"/>
                <w:sz w:val="24"/>
                <w:szCs w:val="24"/>
                <w:highlight w:val="none"/>
              </w:rPr>
              <w:t xml:space="preserve">格</w:t>
            </w:r>
            <w:r>
              <w:rPr>
                <w:rFonts w:ascii="宋体" w:hAnsi="宋体" w:cs="宋体"/>
                <w:color w:val="auto"/>
                <w:sz w:val="24"/>
                <w:szCs w:val="24"/>
                <w:highlight w:val="none"/>
              </w:rPr>
              <w:t xml:space="preserve"> </w:t>
            </w:r>
            <w:r>
              <w:rPr>
                <w:rFonts w:ascii="宋体" w:hAnsi="宋体" w:cs="宋体"/>
                <w:color w:val="auto"/>
                <w:spacing w:val="-9"/>
                <w:sz w:val="24"/>
                <w:szCs w:val="24"/>
                <w:highlight w:val="none"/>
              </w:rPr>
              <w:t xml:space="preserve">型号</w:t>
            </w:r>
            <w:r/>
          </w:p>
        </w:tc>
        <w:tc>
          <w:tcPr>
            <w:tcBorders>
              <w:left w:val="single" w:color="000000" w:sz="4" w:space="0"/>
              <w:right w:val="single" w:color="000000" w:sz="4" w:space="0"/>
            </w:tcBorders>
            <w:tcW w:w="1055" w:type="dxa"/>
            <w:textDirection w:val="lrTb"/>
            <w:noWrap w:val="false"/>
          </w:tcPr>
          <w:p>
            <w:pPr>
              <w:jc w:val="both"/>
              <w:spacing w:line="262" w:lineRule="auto"/>
              <w:widowControl w:val="off"/>
              <w:rPr>
                <w:color w:val="auto"/>
                <w:sz w:val="24"/>
                <w:szCs w:val="24"/>
                <w:highlight w:val="none"/>
              </w:rPr>
            </w:pPr>
            <w:r>
              <w:rPr>
                <w:color w:val="auto"/>
                <w:sz w:val="24"/>
                <w:szCs w:val="24"/>
                <w:highlight w:val="none"/>
              </w:rPr>
            </w:r>
            <w:r/>
          </w:p>
          <w:p>
            <w:pPr>
              <w:ind w:left="253"/>
              <w:jc w:val="both"/>
              <w:spacing w:before="91"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878" w:type="dxa"/>
            <w:textDirection w:val="lrTb"/>
            <w:noWrap w:val="false"/>
          </w:tcPr>
          <w:p>
            <w:pPr>
              <w:jc w:val="both"/>
              <w:spacing w:line="262" w:lineRule="auto"/>
              <w:widowControl w:val="off"/>
              <w:rPr>
                <w:color w:val="auto"/>
                <w:sz w:val="24"/>
                <w:szCs w:val="24"/>
                <w:highlight w:val="none"/>
              </w:rPr>
            </w:pPr>
            <w:r>
              <w:rPr>
                <w:color w:val="auto"/>
                <w:sz w:val="24"/>
                <w:szCs w:val="24"/>
                <w:highlight w:val="none"/>
              </w:rPr>
            </w:r>
            <w:r/>
          </w:p>
          <w:p>
            <w:pPr>
              <w:ind w:left="165"/>
              <w:jc w:val="both"/>
              <w:spacing w:before="91"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产</w:t>
            </w:r>
            <w:r>
              <w:rPr>
                <w:rFonts w:ascii="宋体" w:hAnsi="宋体" w:cs="宋体"/>
                <w:color w:val="auto"/>
                <w:spacing w:val="-4"/>
                <w:sz w:val="24"/>
                <w:szCs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jc w:val="both"/>
              <w:spacing w:before="137" w:line="439" w:lineRule="exact"/>
              <w:widowControl w:val="off"/>
              <w:rPr>
                <w:rFonts w:ascii="宋体" w:hAnsi="宋体" w:cs="宋体"/>
                <w:color w:val="auto"/>
                <w:sz w:val="24"/>
                <w:szCs w:val="24"/>
                <w:highlight w:val="none"/>
              </w:rPr>
            </w:pPr>
            <w:r>
              <w:rPr>
                <w:rFonts w:ascii="宋体" w:hAnsi="宋体" w:cs="宋体"/>
                <w:color w:val="auto"/>
                <w:spacing w:val="-6"/>
                <w:position w:val="11"/>
                <w:sz w:val="24"/>
                <w:szCs w:val="24"/>
                <w:highlight w:val="none"/>
              </w:rPr>
              <w:t xml:space="preserve">制</w:t>
            </w:r>
            <w:r>
              <w:rPr>
                <w:rFonts w:ascii="宋体" w:hAnsi="宋体" w:cs="宋体"/>
                <w:color w:val="auto"/>
                <w:spacing w:val="-5"/>
                <w:position w:val="11"/>
                <w:sz w:val="24"/>
                <w:szCs w:val="24"/>
                <w:highlight w:val="none"/>
              </w:rPr>
              <w:t xml:space="preserve">造</w:t>
            </w:r>
            <w:r/>
          </w:p>
          <w:p>
            <w:pPr>
              <w:ind w:left="238"/>
              <w:jc w:val="both"/>
              <w:spacing w:before="1" w:line="219"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年</w:t>
            </w:r>
            <w:r>
              <w:rPr>
                <w:rFonts w:ascii="宋体" w:hAnsi="宋体" w:cs="宋体"/>
                <w:color w:val="auto"/>
                <w:spacing w:val="-5"/>
                <w:sz w:val="24"/>
                <w:szCs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jc w:val="both"/>
              <w:spacing w:before="13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额</w:t>
            </w:r>
            <w:r>
              <w:rPr>
                <w:rFonts w:ascii="宋体" w:hAnsi="宋体" w:cs="宋体"/>
                <w:color w:val="auto"/>
                <w:spacing w:val="-2"/>
                <w:sz w:val="24"/>
                <w:szCs w:val="24"/>
                <w:highlight w:val="none"/>
              </w:rPr>
              <w:t xml:space="preserve">定功率</w:t>
            </w:r>
            <w:r/>
          </w:p>
          <w:p>
            <w:pPr>
              <w:ind w:left="518"/>
              <w:jc w:val="both"/>
              <w:spacing w:before="105" w:line="223" w:lineRule="auto"/>
              <w:widowControl w:val="off"/>
              <w:rPr>
                <w:rFonts w:ascii="宋体" w:hAnsi="宋体" w:cs="宋体"/>
                <w:color w:val="auto"/>
                <w:sz w:val="24"/>
                <w:szCs w:val="24"/>
                <w:highlight w:val="none"/>
              </w:rPr>
            </w:pPr>
            <w:r>
              <w:rPr>
                <w:rFonts w:ascii="宋体" w:hAnsi="宋体" w:cs="宋体"/>
                <w:color w:val="auto"/>
                <w:spacing w:val="-18"/>
                <w:sz w:val="24"/>
                <w:szCs w:val="24"/>
                <w:highlight w:val="none"/>
              </w:rPr>
              <w:t xml:space="preserve">(</w:t>
            </w:r>
            <w:r>
              <w:rPr>
                <w:rFonts w:ascii="宋体" w:hAnsi="宋体" w:cs="宋体"/>
                <w:color w:val="auto"/>
                <w:spacing w:val="-14"/>
                <w:sz w:val="24"/>
                <w:szCs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jc w:val="both"/>
              <w:spacing w:before="137" w:line="439" w:lineRule="exact"/>
              <w:widowControl w:val="off"/>
              <w:rPr>
                <w:rFonts w:ascii="宋体" w:hAnsi="宋体" w:cs="宋体"/>
                <w:color w:val="auto"/>
                <w:sz w:val="24"/>
                <w:szCs w:val="24"/>
                <w:highlight w:val="none"/>
              </w:rPr>
            </w:pPr>
            <w:r>
              <w:rPr>
                <w:rFonts w:ascii="宋体" w:hAnsi="宋体" w:cs="宋体"/>
                <w:color w:val="auto"/>
                <w:spacing w:val="-7"/>
                <w:position w:val="11"/>
                <w:sz w:val="24"/>
                <w:szCs w:val="24"/>
                <w:highlight w:val="none"/>
              </w:rPr>
              <w:t xml:space="preserve">生</w:t>
            </w:r>
            <w:r>
              <w:rPr>
                <w:rFonts w:ascii="宋体" w:hAnsi="宋体" w:cs="宋体"/>
                <w:color w:val="auto"/>
                <w:spacing w:val="-5"/>
                <w:position w:val="11"/>
                <w:sz w:val="24"/>
                <w:szCs w:val="24"/>
                <w:highlight w:val="none"/>
              </w:rPr>
              <w:t xml:space="preserve">产</w:t>
            </w:r>
            <w:r/>
          </w:p>
          <w:p>
            <w:pPr>
              <w:ind w:left="254"/>
              <w:jc w:val="both"/>
              <w:spacing w:before="1" w:line="219" w:lineRule="auto"/>
              <w:widowControl w:val="off"/>
              <w:rPr>
                <w:rFonts w:ascii="宋体" w:hAnsi="宋体" w:cs="宋体"/>
                <w:color w:val="auto"/>
                <w:sz w:val="24"/>
                <w:szCs w:val="24"/>
                <w:highlight w:val="none"/>
              </w:rPr>
            </w:pPr>
            <w:r>
              <w:rPr>
                <w:rFonts w:ascii="宋体" w:hAnsi="宋体" w:cs="宋体"/>
                <w:color w:val="auto"/>
                <w:spacing w:val="-11"/>
                <w:sz w:val="24"/>
                <w:szCs w:val="24"/>
                <w:highlight w:val="none"/>
              </w:rPr>
              <w:t xml:space="preserve">能</w:t>
            </w:r>
            <w:r>
              <w:rPr>
                <w:rFonts w:ascii="宋体" w:hAnsi="宋体" w:cs="宋体"/>
                <w:color w:val="auto"/>
                <w:spacing w:val="-10"/>
                <w:sz w:val="24"/>
                <w:szCs w:val="24"/>
                <w:highlight w:val="none"/>
              </w:rPr>
              <w:t xml:space="preserve">力</w:t>
            </w:r>
            <w:r/>
          </w:p>
        </w:tc>
        <w:tc>
          <w:tcPr>
            <w:tcBorders>
              <w:left w:val="single" w:color="000000" w:sz="4" w:space="0"/>
              <w:right w:val="single" w:color="000000" w:sz="10" w:space="0"/>
            </w:tcBorders>
            <w:tcW w:w="933"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199"/>
              <w:jc w:val="both"/>
              <w:spacing w:before="91"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78"/>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98"/>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bl>
    <w:p>
      <w:pPr>
        <w:jc w:val="both"/>
        <w:widowControl w:val="off"/>
        <w:rPr>
          <w:color w:val="auto"/>
          <w:szCs w:val="24"/>
          <w:highlight w:val="none"/>
        </w:rPr>
      </w:pPr>
      <w:r>
        <w:rPr>
          <w:color w:val="auto"/>
          <w:szCs w:val="24"/>
          <w:highlight w:val="none"/>
        </w:rPr>
      </w:r>
      <w:r/>
    </w:p>
    <w:p>
      <w:pPr>
        <w:rPr>
          <w:color w:val="auto"/>
          <w:highlight w:val="none"/>
        </w:rPr>
        <w:sectPr>
          <w:footnotePr/>
          <w:endnotePr/>
          <w:type w:val="nextPage"/>
          <w:pgSz w:w="11905" w:h="16838" w:orient="portrait"/>
          <w:pgMar w:top="1440" w:right="1803" w:bottom="1440" w:left="1803" w:header="0" w:footer="992" w:gutter="0"/>
          <w:cols w:num="1" w:sep="0" w:space="0" w:equalWidth="1"/>
          <w:docGrid w:linePitch="360"/>
        </w:sectPr>
      </w:pPr>
      <w:r>
        <w:rPr>
          <w:color w:val="auto"/>
          <w:highlight w:val="none"/>
        </w:rPr>
      </w:r>
      <w:r/>
    </w:p>
    <w:p>
      <w:pPr>
        <w:jc w:val="both"/>
        <w:spacing w:line="258"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6：</w:t>
      </w:r>
      <w:r/>
    </w:p>
    <w:p>
      <w:pPr>
        <w:ind w:left="3131"/>
        <w:jc w:val="both"/>
        <w:spacing w:before="205" w:line="226" w:lineRule="auto"/>
        <w:widowControl w:val="off"/>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承包人主要施工管理人员表</w:t>
      </w:r>
      <w:r/>
    </w:p>
    <w:p>
      <w:pPr>
        <w:jc w:val="both"/>
        <w:spacing w:line="110" w:lineRule="exact"/>
        <w:widowControl w:val="off"/>
        <w:rPr>
          <w:color w:val="auto"/>
          <w:szCs w:val="24"/>
          <w:highlight w:val="none"/>
        </w:rPr>
      </w:pPr>
      <w:r>
        <w:rPr>
          <w:color w:val="auto"/>
          <w:szCs w:val="24"/>
          <w:highlight w:val="none"/>
        </w:rPr>
      </w:r>
      <w:r/>
    </w:p>
    <w:tbl>
      <w:tblPr>
        <w:tblStyle w:val="119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trHeight w:val="560"/>
        </w:trPr>
        <w:tc>
          <w:tcPr>
            <w:tcBorders>
              <w:left w:val="single" w:color="000000" w:sz="10" w:space="0"/>
              <w:right w:val="single" w:color="000000" w:sz="4" w:space="0"/>
            </w:tcBorders>
            <w:tcW w:w="1881" w:type="dxa"/>
            <w:textDirection w:val="lrTb"/>
            <w:noWrap w:val="false"/>
          </w:tcPr>
          <w:p>
            <w:pPr>
              <w:ind w:left="377"/>
              <w:jc w:val="both"/>
              <w:spacing w:before="137" w:line="222" w:lineRule="auto"/>
              <w:widowControl w:val="off"/>
              <w:rPr>
                <w:rFonts w:ascii="宋体" w:hAnsi="宋体" w:cs="宋体"/>
                <w:color w:val="auto"/>
                <w:sz w:val="24"/>
                <w:szCs w:val="24"/>
                <w:highlight w:val="none"/>
              </w:rPr>
            </w:pPr>
            <w:r>
              <w:rPr>
                <w:rFonts w:ascii="宋体" w:hAnsi="宋体" w:cs="宋体"/>
                <w:color w:val="auto"/>
                <w:spacing w:val="-1"/>
                <w:sz w:val="24"/>
                <w:szCs w:val="24"/>
                <w:highlight w:val="none"/>
              </w:rPr>
              <w:t xml:space="preserve">名    </w:t>
            </w:r>
            <w:r>
              <w:rPr>
                <w:rFonts w:ascii="宋体" w:hAnsi="宋体" w:cs="宋体"/>
                <w:color w:val="auto"/>
                <w:sz w:val="24"/>
                <w:szCs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姓</w:t>
            </w:r>
            <w:r>
              <w:rPr>
                <w:rFonts w:ascii="宋体" w:hAnsi="宋体" w:cs="宋体"/>
                <w:color w:val="auto"/>
                <w:spacing w:val="-4"/>
                <w:sz w:val="24"/>
                <w:szCs w:val="24"/>
                <w:highlight w:val="none"/>
              </w:rPr>
              <w:t xml:space="preserve">名</w:t>
            </w:r>
            <w:r/>
          </w:p>
        </w:tc>
        <w:tc>
          <w:tcPr>
            <w:tcBorders>
              <w:left w:val="single" w:color="000000" w:sz="4" w:space="0"/>
              <w:right w:val="single" w:color="000000" w:sz="4" w:space="0"/>
            </w:tcBorders>
            <w:tcW w:w="1225" w:type="dxa"/>
            <w:textDirection w:val="lrTb"/>
            <w:noWrap w:val="false"/>
          </w:tcPr>
          <w:p>
            <w:pPr>
              <w:ind w:left="356"/>
              <w:jc w:val="both"/>
              <w:spacing w:before="196" w:line="228"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职务</w:t>
            </w:r>
            <w:r/>
          </w:p>
        </w:tc>
        <w:tc>
          <w:tcPr>
            <w:tcBorders>
              <w:left w:val="single" w:color="000000" w:sz="4" w:space="0"/>
              <w:right w:val="single" w:color="000000" w:sz="4" w:space="0"/>
            </w:tcBorders>
            <w:tcW w:w="1037" w:type="dxa"/>
            <w:textDirection w:val="lrTb"/>
            <w:noWrap w:val="false"/>
          </w:tcPr>
          <w:p>
            <w:pPr>
              <w:ind w:left="360"/>
              <w:jc w:val="both"/>
              <w:spacing w:before="196" w:line="23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jc w:val="both"/>
              <w:spacing w:before="196" w:line="229" w:lineRule="auto"/>
              <w:widowControl w:val="off"/>
              <w:rPr>
                <w:rFonts w:ascii="宋体" w:hAnsi="宋体" w:cs="宋体"/>
                <w:color w:val="auto"/>
                <w:sz w:val="24"/>
                <w:szCs w:val="24"/>
                <w:highlight w:val="none"/>
              </w:rPr>
            </w:pPr>
            <w:r>
              <w:rPr>
                <w:rFonts w:ascii="宋体" w:hAnsi="宋体" w:cs="宋体"/>
                <w:color w:val="auto"/>
                <w:spacing w:val="10"/>
                <w:sz w:val="24"/>
                <w:szCs w:val="24"/>
                <w:highlight w:val="none"/>
              </w:rPr>
              <w:t xml:space="preserve">主</w:t>
            </w:r>
            <w:r>
              <w:rPr>
                <w:rFonts w:ascii="宋体" w:hAnsi="宋体" w:cs="宋体"/>
                <w:color w:val="auto"/>
                <w:spacing w:val="9"/>
                <w:sz w:val="24"/>
                <w:szCs w:val="24"/>
                <w:highlight w:val="none"/>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jc w:val="both"/>
              <w:spacing w:before="116" w:line="394" w:lineRule="exact"/>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一</w:t>
            </w:r>
            <w:r>
              <w:rPr>
                <w:rFonts w:ascii="宋体" w:hAnsi="宋体" w:cs="宋体"/>
                <w:color w:val="auto"/>
                <w:spacing w:val="-2"/>
                <w:sz w:val="24"/>
                <w:szCs w:val="24"/>
                <w:highlight w:val="none"/>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总经理</w:t>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8" w:lineRule="auto"/>
              <w:widowControl w:val="off"/>
              <w:rPr>
                <w:color w:val="auto"/>
                <w:sz w:val="24"/>
                <w:szCs w:val="24"/>
                <w:highlight w:val="none"/>
              </w:rPr>
            </w:pPr>
            <w:r>
              <w:rPr>
                <w:color w:val="auto"/>
                <w:sz w:val="24"/>
                <w:szCs w:val="24"/>
                <w:highlight w:val="none"/>
              </w:rPr>
            </w:r>
            <w:r/>
          </w:p>
          <w:p>
            <w:pPr>
              <w:jc w:val="both"/>
              <w:spacing w:line="268"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jc w:val="both"/>
              <w:spacing w:before="116" w:line="370" w:lineRule="exact"/>
              <w:widowControl w:val="off"/>
              <w:rPr>
                <w:rFonts w:ascii="宋体" w:hAnsi="宋体" w:cs="宋体"/>
                <w:color w:val="auto"/>
                <w:sz w:val="24"/>
                <w:szCs w:val="24"/>
                <w:highlight w:val="none"/>
              </w:rPr>
            </w:pPr>
            <w:r>
              <w:rPr>
                <w:rFonts w:ascii="宋体" w:hAnsi="宋体" w:cs="宋体"/>
                <w:color w:val="auto"/>
                <w:spacing w:val="-4"/>
                <w:position w:val="1"/>
                <w:sz w:val="24"/>
                <w:szCs w:val="24"/>
                <w:highlight w:val="none"/>
              </w:rPr>
              <w:t xml:space="preserve">二</w:t>
            </w:r>
            <w:r>
              <w:rPr>
                <w:rFonts w:ascii="宋体" w:hAnsi="宋体" w:cs="宋体"/>
                <w:color w:val="auto"/>
                <w:spacing w:val="-2"/>
                <w:position w:val="1"/>
                <w:sz w:val="24"/>
                <w:szCs w:val="24"/>
                <w:highlight w:val="none"/>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项目经理</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239"/>
              <w:jc w:val="both"/>
              <w:spacing w:before="115"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项目</w:t>
            </w:r>
            <w:r>
              <w:rPr>
                <w:rFonts w:ascii="宋体" w:hAnsi="宋体" w:cs="宋体"/>
                <w:color w:val="auto"/>
                <w:spacing w:val="-2"/>
                <w:sz w:val="24"/>
                <w:szCs w:val="24"/>
                <w:highlight w:val="none"/>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技术员</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right w:val="single" w:color="000000" w:sz="4" w:space="0"/>
            </w:tcBorders>
            <w:tcW w:w="1881" w:type="dxa"/>
            <w:textDirection w:val="lrTb"/>
            <w:noWrap w:val="false"/>
          </w:tcPr>
          <w:p>
            <w:pPr>
              <w:ind w:left="236"/>
              <w:jc w:val="both"/>
              <w:spacing w:before="117"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技</w:t>
            </w:r>
            <w:r>
              <w:rPr>
                <w:rFonts w:ascii="宋体" w:hAnsi="宋体" w:cs="宋体"/>
                <w:color w:val="auto"/>
                <w:spacing w:val="-2"/>
                <w:sz w:val="24"/>
                <w:szCs w:val="24"/>
                <w:highlight w:val="none"/>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工程师</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90"/>
        </w:trPr>
        <w:tc>
          <w:tcPr>
            <w:tcBorders>
              <w:left w:val="single" w:color="000000" w:sz="10" w:space="0"/>
              <w:right w:val="single" w:color="000000" w:sz="4" w:space="0"/>
            </w:tcBorders>
            <w:tcW w:w="1881" w:type="dxa"/>
            <w:textDirection w:val="lrTb"/>
            <w:noWrap w:val="false"/>
          </w:tcPr>
          <w:p>
            <w:pPr>
              <w:ind w:left="373"/>
              <w:jc w:val="both"/>
              <w:spacing w:before="115" w:line="219"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造</w:t>
            </w:r>
            <w:r>
              <w:rPr>
                <w:rFonts w:ascii="宋体" w:hAnsi="宋体" w:cs="宋体"/>
                <w:color w:val="auto"/>
                <w:spacing w:val="-2"/>
                <w:sz w:val="24"/>
                <w:szCs w:val="24"/>
                <w:highlight w:val="none"/>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8"/>
        </w:trPr>
        <w:tc>
          <w:tcPr>
            <w:tcBorders>
              <w:left w:val="single" w:color="000000" w:sz="10" w:space="0"/>
              <w:right w:val="single" w:color="000000" w:sz="4" w:space="0"/>
            </w:tcBorders>
            <w:tcW w:w="1881" w:type="dxa"/>
            <w:textDirection w:val="lrTb"/>
            <w:noWrap w:val="false"/>
          </w:tcPr>
          <w:p>
            <w:pPr>
              <w:ind w:left="375"/>
              <w:jc w:val="both"/>
              <w:spacing w:before="118"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质量</w:t>
            </w:r>
            <w:r>
              <w:rPr>
                <w:rFonts w:ascii="宋体" w:hAnsi="宋体" w:cs="宋体"/>
                <w:color w:val="auto"/>
                <w:spacing w:val="-2"/>
                <w:sz w:val="24"/>
                <w:szCs w:val="24"/>
                <w:highlight w:val="none"/>
              </w:rPr>
              <w:t xml:space="preserve">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374"/>
              <w:jc w:val="both"/>
              <w:spacing w:before="117" w:line="219"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材</w:t>
            </w:r>
            <w:r>
              <w:rPr>
                <w:rFonts w:ascii="宋体" w:hAnsi="宋体" w:cs="宋体"/>
                <w:color w:val="auto"/>
                <w:spacing w:val="-2"/>
                <w:sz w:val="24"/>
                <w:szCs w:val="24"/>
                <w:highlight w:val="none"/>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right w:val="single" w:color="000000" w:sz="4" w:space="0"/>
            </w:tcBorders>
            <w:tcW w:w="1881" w:type="dxa"/>
            <w:textDirection w:val="lrTb"/>
            <w:noWrap w:val="false"/>
          </w:tcPr>
          <w:p>
            <w:pPr>
              <w:ind w:left="373"/>
              <w:jc w:val="both"/>
              <w:spacing w:before="118"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施</w:t>
            </w:r>
            <w:r>
              <w:rPr>
                <w:rFonts w:ascii="宋体" w:hAnsi="宋体" w:cs="宋体"/>
                <w:color w:val="auto"/>
                <w:spacing w:val="-2"/>
                <w:sz w:val="24"/>
                <w:szCs w:val="24"/>
                <w:highlight w:val="none"/>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380"/>
              <w:jc w:val="both"/>
              <w:spacing w:before="11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2"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spacing w:line="258" w:lineRule="auto"/>
        <w:widowControl w:val="off"/>
        <w:rPr>
          <w:color w:val="auto"/>
          <w:szCs w:val="24"/>
          <w:highlight w:val="none"/>
        </w:rPr>
      </w:pPr>
      <w:r>
        <w:rPr>
          <w:color w:val="auto"/>
          <w:szCs w:val="24"/>
          <w:highlight w:val="none"/>
        </w:rPr>
      </w:r>
      <w:r/>
    </w:p>
    <w:p>
      <w:pPr>
        <w:jc w:val="both"/>
        <w:spacing w:line="259" w:lineRule="auto"/>
        <w:widowControl w:val="off"/>
        <w:rPr>
          <w:color w:val="auto"/>
          <w:szCs w:val="24"/>
          <w:highlight w:val="none"/>
        </w:rPr>
      </w:pPr>
      <w:r>
        <w:rPr>
          <w:color w:val="auto"/>
          <w:szCs w:val="24"/>
          <w:highlight w:val="none"/>
        </w:rPr>
      </w:r>
      <w:r/>
    </w:p>
    <w:p>
      <w:pPr>
        <w:ind w:left="560"/>
        <w:jc w:val="both"/>
        <w:spacing w:before="94" w:line="225" w:lineRule="auto"/>
        <w:widowControl w:val="off"/>
        <w:rPr>
          <w:rFonts w:ascii="宋体" w:hAnsi="宋体" w:cs="宋体"/>
          <w:color w:val="auto"/>
          <w:spacing w:val="-17"/>
          <w:sz w:val="29"/>
          <w:szCs w:val="29"/>
          <w:highlight w:val="none"/>
        </w:rPr>
        <w:sectPr>
          <w:footerReference w:type="default" r:id="rId24"/>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pacing w:val="-17"/>
          <w:sz w:val="29"/>
          <w:szCs w:val="29"/>
          <w:highlight w:val="none"/>
        </w:rPr>
      </w:r>
      <w:r/>
    </w:p>
    <w:p>
      <w:pPr>
        <w:ind w:left="560"/>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7：</w:t>
      </w:r>
      <w:r/>
    </w:p>
    <w:p>
      <w:pPr>
        <w:ind w:left="3135"/>
        <w:jc w:val="both"/>
        <w:spacing w:before="205" w:line="226" w:lineRule="auto"/>
        <w:widowControl w:val="off"/>
        <w:rPr>
          <w:rFonts w:ascii="宋体" w:hAnsi="宋体" w:cs="宋体"/>
          <w:color w:val="auto"/>
          <w:sz w:val="29"/>
          <w:szCs w:val="29"/>
          <w:highlight w:val="none"/>
        </w:rPr>
      </w:pPr>
      <w:r>
        <w:rPr>
          <w:rFonts w:ascii="宋体" w:hAnsi="宋体" w:cs="宋体"/>
          <w:color w:val="auto"/>
          <w:spacing w:val="16"/>
          <w:sz w:val="29"/>
          <w:szCs w:val="29"/>
          <w:highlight w:val="none"/>
        </w:rPr>
        <w:t xml:space="preserve">分</w:t>
      </w:r>
      <w:r>
        <w:rPr>
          <w:rFonts w:ascii="宋体" w:hAnsi="宋体" w:cs="宋体"/>
          <w:color w:val="auto"/>
          <w:spacing w:val="8"/>
          <w:sz w:val="29"/>
          <w:szCs w:val="29"/>
          <w:highlight w:val="none"/>
        </w:rPr>
        <w:t xml:space="preserve">包人主要施工管理人员表</w:t>
      </w:r>
      <w:r/>
    </w:p>
    <w:p>
      <w:pPr>
        <w:jc w:val="both"/>
        <w:spacing w:line="110" w:lineRule="exact"/>
        <w:widowControl w:val="off"/>
        <w:rPr>
          <w:color w:val="auto"/>
          <w:szCs w:val="24"/>
          <w:highlight w:val="none"/>
        </w:rPr>
      </w:pPr>
      <w:r>
        <w:rPr>
          <w:color w:val="auto"/>
          <w:szCs w:val="24"/>
          <w:highlight w:val="none"/>
        </w:rPr>
      </w:r>
      <w:r/>
    </w:p>
    <w:tbl>
      <w:tblPr>
        <w:tblStyle w:val="119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trHeight w:val="560"/>
        </w:trPr>
        <w:tc>
          <w:tcPr>
            <w:tcBorders>
              <w:left w:val="single" w:color="000000" w:sz="10" w:space="0"/>
              <w:right w:val="single" w:color="000000" w:sz="4" w:space="0"/>
            </w:tcBorders>
            <w:tcW w:w="1881" w:type="dxa"/>
            <w:textDirection w:val="lrTb"/>
            <w:noWrap w:val="false"/>
          </w:tcPr>
          <w:p>
            <w:pPr>
              <w:ind w:left="377"/>
              <w:jc w:val="both"/>
              <w:spacing w:before="137" w:line="222" w:lineRule="auto"/>
              <w:widowControl w:val="off"/>
              <w:rPr>
                <w:rFonts w:ascii="宋体" w:hAnsi="宋体" w:cs="宋体"/>
                <w:color w:val="auto"/>
                <w:sz w:val="24"/>
                <w:szCs w:val="24"/>
                <w:highlight w:val="none"/>
              </w:rPr>
            </w:pPr>
            <w:r>
              <w:rPr>
                <w:rFonts w:ascii="宋体" w:hAnsi="宋体" w:cs="宋体"/>
                <w:color w:val="auto"/>
                <w:spacing w:val="-1"/>
                <w:sz w:val="24"/>
                <w:szCs w:val="24"/>
                <w:highlight w:val="none"/>
              </w:rPr>
              <w:t xml:space="preserve">名    </w:t>
            </w:r>
            <w:r>
              <w:rPr>
                <w:rFonts w:ascii="宋体" w:hAnsi="宋体" w:cs="宋体"/>
                <w:color w:val="auto"/>
                <w:sz w:val="24"/>
                <w:szCs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姓</w:t>
            </w:r>
            <w:r>
              <w:rPr>
                <w:rFonts w:ascii="宋体" w:hAnsi="宋体" w:cs="宋体"/>
                <w:color w:val="auto"/>
                <w:spacing w:val="-4"/>
                <w:sz w:val="24"/>
                <w:szCs w:val="24"/>
                <w:highlight w:val="none"/>
              </w:rPr>
              <w:t xml:space="preserve">名</w:t>
            </w:r>
            <w:r/>
          </w:p>
        </w:tc>
        <w:tc>
          <w:tcPr>
            <w:tcBorders>
              <w:left w:val="single" w:color="000000" w:sz="4" w:space="0"/>
              <w:right w:val="single" w:color="000000" w:sz="4" w:space="0"/>
            </w:tcBorders>
            <w:tcW w:w="1131" w:type="dxa"/>
            <w:textDirection w:val="lrTb"/>
            <w:noWrap w:val="false"/>
          </w:tcPr>
          <w:p>
            <w:pPr>
              <w:ind w:left="356"/>
              <w:jc w:val="both"/>
              <w:spacing w:before="196" w:line="228"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职务</w:t>
            </w:r>
            <w:r/>
          </w:p>
        </w:tc>
        <w:tc>
          <w:tcPr>
            <w:tcBorders>
              <w:left w:val="single" w:color="000000" w:sz="4" w:space="0"/>
              <w:right w:val="single" w:color="000000" w:sz="4" w:space="0"/>
            </w:tcBorders>
            <w:tcW w:w="1131" w:type="dxa"/>
            <w:textDirection w:val="lrTb"/>
            <w:noWrap w:val="false"/>
          </w:tcPr>
          <w:p>
            <w:pPr>
              <w:ind w:left="360"/>
              <w:jc w:val="both"/>
              <w:spacing w:before="196" w:line="23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jc w:val="both"/>
              <w:spacing w:before="196" w:line="229" w:lineRule="auto"/>
              <w:widowControl w:val="off"/>
              <w:rPr>
                <w:rFonts w:ascii="宋体" w:hAnsi="宋体" w:cs="宋体"/>
                <w:color w:val="auto"/>
                <w:sz w:val="24"/>
                <w:szCs w:val="24"/>
                <w:highlight w:val="none"/>
              </w:rPr>
            </w:pPr>
            <w:r>
              <w:rPr>
                <w:rFonts w:ascii="宋体" w:hAnsi="宋体" w:cs="宋体"/>
                <w:color w:val="auto"/>
                <w:spacing w:val="10"/>
                <w:sz w:val="24"/>
                <w:szCs w:val="24"/>
                <w:highlight w:val="none"/>
              </w:rPr>
              <w:t xml:space="preserve">主</w:t>
            </w:r>
            <w:r>
              <w:rPr>
                <w:rFonts w:ascii="宋体" w:hAnsi="宋体" w:cs="宋体"/>
                <w:color w:val="auto"/>
                <w:spacing w:val="9"/>
                <w:sz w:val="24"/>
                <w:szCs w:val="24"/>
                <w:highlight w:val="none"/>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jc w:val="both"/>
              <w:spacing w:before="116" w:line="394" w:lineRule="exact"/>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一</w:t>
            </w:r>
            <w:r>
              <w:rPr>
                <w:rFonts w:ascii="宋体" w:hAnsi="宋体" w:cs="宋体"/>
                <w:color w:val="auto"/>
                <w:spacing w:val="-2"/>
                <w:sz w:val="24"/>
                <w:szCs w:val="24"/>
                <w:highlight w:val="none"/>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目主管</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8" w:lineRule="auto"/>
              <w:widowControl w:val="off"/>
              <w:rPr>
                <w:color w:val="auto"/>
                <w:sz w:val="24"/>
                <w:szCs w:val="24"/>
                <w:highlight w:val="none"/>
              </w:rPr>
            </w:pPr>
            <w:r>
              <w:rPr>
                <w:color w:val="auto"/>
                <w:sz w:val="24"/>
                <w:szCs w:val="24"/>
                <w:highlight w:val="none"/>
              </w:rPr>
            </w:r>
            <w:r/>
          </w:p>
          <w:p>
            <w:pPr>
              <w:jc w:val="both"/>
              <w:spacing w:line="268"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jc w:val="both"/>
              <w:spacing w:before="116" w:line="370" w:lineRule="exact"/>
              <w:widowControl w:val="off"/>
              <w:rPr>
                <w:rFonts w:ascii="宋体" w:hAnsi="宋体" w:cs="宋体"/>
                <w:color w:val="auto"/>
                <w:sz w:val="24"/>
                <w:szCs w:val="24"/>
                <w:highlight w:val="none"/>
              </w:rPr>
            </w:pPr>
            <w:r>
              <w:rPr>
                <w:rFonts w:ascii="宋体" w:hAnsi="宋体" w:cs="宋体"/>
                <w:color w:val="auto"/>
                <w:spacing w:val="-4"/>
                <w:position w:val="1"/>
                <w:sz w:val="24"/>
                <w:szCs w:val="24"/>
                <w:highlight w:val="none"/>
              </w:rPr>
              <w:t xml:space="preserve">二</w:t>
            </w:r>
            <w:r>
              <w:rPr>
                <w:rFonts w:ascii="宋体" w:hAnsi="宋体" w:cs="宋体"/>
                <w:color w:val="auto"/>
                <w:spacing w:val="-2"/>
                <w:position w:val="1"/>
                <w:sz w:val="24"/>
                <w:szCs w:val="24"/>
                <w:highlight w:val="none"/>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目经理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239"/>
              <w:jc w:val="both"/>
              <w:spacing w:before="115"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项目</w:t>
            </w:r>
            <w:r>
              <w:rPr>
                <w:rFonts w:ascii="宋体" w:hAnsi="宋体" w:cs="宋体"/>
                <w:color w:val="auto"/>
                <w:spacing w:val="-2"/>
                <w:sz w:val="24"/>
                <w:szCs w:val="24"/>
                <w:highlight w:val="none"/>
              </w:rPr>
              <w:t xml:space="preserve">副经理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236"/>
              <w:jc w:val="both"/>
              <w:spacing w:before="117"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技</w:t>
            </w:r>
            <w:r>
              <w:rPr>
                <w:rFonts w:ascii="宋体" w:hAnsi="宋体" w:cs="宋体"/>
                <w:color w:val="auto"/>
                <w:spacing w:val="-2"/>
                <w:sz w:val="24"/>
                <w:szCs w:val="24"/>
                <w:highlight w:val="none"/>
              </w:rPr>
              <w:t xml:space="preserve">术负责人</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73"/>
              <w:jc w:val="both"/>
              <w:spacing w:before="115" w:line="219"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造</w:t>
            </w:r>
            <w:r>
              <w:rPr>
                <w:rFonts w:ascii="宋体" w:hAnsi="宋体" w:cs="宋体"/>
                <w:color w:val="auto"/>
                <w:spacing w:val="-2"/>
                <w:sz w:val="24"/>
                <w:szCs w:val="24"/>
                <w:highlight w:val="none"/>
              </w:rPr>
              <w:t xml:space="preserve">价管理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375"/>
              <w:jc w:val="both"/>
              <w:spacing w:before="118"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质量</w:t>
            </w:r>
            <w:r>
              <w:rPr>
                <w:rFonts w:ascii="宋体" w:hAnsi="宋体" w:cs="宋体"/>
                <w:color w:val="auto"/>
                <w:spacing w:val="-2"/>
                <w:sz w:val="24"/>
                <w:szCs w:val="24"/>
                <w:highlight w:val="none"/>
              </w:rPr>
              <w:t xml:space="preserve">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74"/>
              <w:jc w:val="both"/>
              <w:spacing w:before="117" w:line="219"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材</w:t>
            </w:r>
            <w:r>
              <w:rPr>
                <w:rFonts w:ascii="宋体" w:hAnsi="宋体" w:cs="宋体"/>
                <w:color w:val="auto"/>
                <w:spacing w:val="-2"/>
                <w:sz w:val="24"/>
                <w:szCs w:val="24"/>
                <w:highlight w:val="none"/>
              </w:rPr>
              <w:t xml:space="preserve">料管理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373"/>
              <w:jc w:val="both"/>
              <w:spacing w:before="118"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施</w:t>
            </w:r>
            <w:r>
              <w:rPr>
                <w:rFonts w:ascii="宋体" w:hAnsi="宋体" w:cs="宋体"/>
                <w:color w:val="auto"/>
                <w:spacing w:val="-2"/>
                <w:sz w:val="24"/>
                <w:szCs w:val="24"/>
                <w:highlight w:val="none"/>
              </w:rPr>
              <w:t xml:space="preserve">工管理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80"/>
              <w:jc w:val="both"/>
              <w:spacing w:before="11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安全管理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2"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88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rPr>
          <w:color w:val="auto"/>
          <w:highlight w:val="none"/>
        </w:rPr>
        <w:sectPr>
          <w:footnotePr/>
          <w:endnotePr/>
          <w:type w:val="nextPage"/>
          <w:pgSz w:w="11905" w:h="16838" w:orient="portrait"/>
          <w:pgMar w:top="1440" w:right="1803" w:bottom="1440" w:left="1803" w:header="0" w:footer="992" w:gutter="0"/>
          <w:cols w:num="1" w:sep="0" w:space="0" w:equalWidth="1"/>
          <w:docGrid w:linePitch="360"/>
        </w:sectPr>
      </w:pPr>
      <w:r>
        <w:rPr>
          <w:color w:val="auto"/>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5"/>
          <w:sz w:val="29"/>
          <w:szCs w:val="29"/>
          <w:highlight w:val="none"/>
        </w:rPr>
        <w:t xml:space="preserve">附</w:t>
      </w:r>
      <w:r>
        <w:rPr>
          <w:rFonts w:ascii="宋体" w:hAnsi="宋体" w:cs="宋体"/>
          <w:color w:val="auto"/>
          <w:spacing w:val="-12"/>
          <w:sz w:val="29"/>
          <w:szCs w:val="29"/>
          <w:highlight w:val="none"/>
        </w:rPr>
        <w:t xml:space="preserve">件 </w:t>
      </w:r>
      <w:r>
        <w:rPr>
          <w:rFonts w:hint="eastAsia" w:ascii="宋体" w:hAnsi="宋体" w:cs="宋体"/>
          <w:color w:val="auto"/>
          <w:spacing w:val="-12"/>
          <w:sz w:val="29"/>
          <w:szCs w:val="29"/>
          <w:highlight w:val="none"/>
        </w:rPr>
        <w:t xml:space="preserve">8</w:t>
      </w:r>
      <w:r>
        <w:rPr>
          <w:rFonts w:ascii="宋体" w:hAnsi="宋体" w:cs="宋体"/>
          <w:color w:val="auto"/>
          <w:spacing w:val="-12"/>
          <w:sz w:val="29"/>
          <w:szCs w:val="29"/>
          <w:highlight w:val="none"/>
        </w:rPr>
        <w:t xml:space="preserve">：</w:t>
      </w:r>
      <w:r/>
    </w:p>
    <w:p>
      <w:pPr>
        <w:ind w:left="3190"/>
        <w:jc w:val="both"/>
        <w:spacing w:before="205"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5"/>
          <w:position w:val="1"/>
          <w:sz w:val="29"/>
          <w:szCs w:val="29"/>
          <w:highlight w:val="none"/>
        </w:rPr>
        <w:t xml:space="preserve">-1：材料暂估价表</w:t>
      </w:r>
      <w:r/>
    </w:p>
    <w:p>
      <w:pPr>
        <w:jc w:val="both"/>
        <w:spacing w:line="76" w:lineRule="exact"/>
        <w:widowControl w:val="off"/>
        <w:rPr>
          <w:color w:val="auto"/>
          <w:szCs w:val="24"/>
          <w:highlight w:val="none"/>
        </w:rPr>
      </w:pPr>
      <w:r>
        <w:rPr>
          <w:color w:val="auto"/>
          <w:szCs w:val="24"/>
          <w:highlight w:val="none"/>
        </w:rPr>
      </w:r>
      <w:r/>
    </w:p>
    <w:tbl>
      <w:tblPr>
        <w:tblStyle w:val="1194"/>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jc w:val="both"/>
              <w:spacing w:before="137"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jc w:val="both"/>
              <w:spacing w:before="137" w:line="22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名</w:t>
            </w:r>
            <w:r>
              <w:rPr>
                <w:rFonts w:ascii="宋体" w:hAnsi="宋体" w:cs="宋体"/>
                <w:color w:val="auto"/>
                <w:spacing w:val="-6"/>
                <w:sz w:val="24"/>
                <w:szCs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jc w:val="both"/>
              <w:spacing w:before="136"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单</w:t>
            </w:r>
            <w:r>
              <w:rPr>
                <w:rFonts w:ascii="宋体" w:hAnsi="宋体" w:cs="宋体"/>
                <w:color w:val="auto"/>
                <w:spacing w:val="-5"/>
                <w:sz w:val="24"/>
                <w:szCs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jc w:val="both"/>
              <w:spacing w:before="137"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jc w:val="both"/>
              <w:spacing w:before="137" w:line="225"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jc w:val="both"/>
              <w:spacing w:before="137" w:line="225" w:lineRule="auto"/>
              <w:widowControl w:val="off"/>
              <w:rPr>
                <w:rFonts w:ascii="宋体" w:hAnsi="宋体" w:cs="宋体"/>
                <w:color w:val="auto"/>
                <w:sz w:val="24"/>
                <w:szCs w:val="24"/>
                <w:highlight w:val="none"/>
              </w:rPr>
            </w:pPr>
            <w:r>
              <w:rPr>
                <w:rFonts w:ascii="宋体" w:hAnsi="宋体" w:cs="宋体"/>
                <w:color w:val="auto"/>
                <w:spacing w:val="-9"/>
                <w:sz w:val="24"/>
                <w:szCs w:val="24"/>
                <w:highlight w:val="none"/>
              </w:rPr>
              <w:t xml:space="preserve">合</w:t>
            </w:r>
            <w:r>
              <w:rPr>
                <w:rFonts w:ascii="宋体" w:hAnsi="宋体" w:cs="宋体"/>
                <w:color w:val="auto"/>
                <w:spacing w:val="-8"/>
                <w:sz w:val="24"/>
                <w:szCs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jc w:val="both"/>
              <w:spacing w:before="137"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ind w:left="131"/>
        <w:spacing w:before="217" w:line="226" w:lineRule="auto"/>
        <w:rPr>
          <w:color w:val="auto"/>
          <w:highlight w:val="none"/>
        </w:rPr>
        <w:sectPr>
          <w:footerReference w:type="default" r:id="rId25"/>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pacing w:val="10"/>
          <w:sz w:val="29"/>
          <w:szCs w:val="29"/>
          <w:highlight w:val="none"/>
        </w:rPr>
        <w:t xml:space="preserve">具</w:t>
      </w:r>
      <w:r>
        <w:rPr>
          <w:rFonts w:ascii="宋体" w:hAnsi="宋体" w:cs="宋体"/>
          <w:color w:val="auto"/>
          <w:spacing w:val="8"/>
          <w:sz w:val="29"/>
          <w:szCs w:val="29"/>
          <w:highlight w:val="none"/>
        </w:rPr>
        <w:t xml:space="preserve">体以工程量清单为准</w:t>
      </w:r>
      <w:r/>
    </w:p>
    <w:p>
      <w:pPr>
        <w:ind w:left="2890"/>
        <w:jc w:val="both"/>
        <w:spacing w:before="94"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6"/>
          <w:position w:val="1"/>
          <w:sz w:val="29"/>
          <w:szCs w:val="29"/>
          <w:highlight w:val="none"/>
        </w:rPr>
        <w:t xml:space="preserve">-2：工程设备暂估价</w:t>
      </w:r>
      <w:r>
        <w:rPr>
          <w:rFonts w:ascii="宋体" w:hAnsi="宋体" w:cs="宋体"/>
          <w:color w:val="auto"/>
          <w:spacing w:val="4"/>
          <w:position w:val="1"/>
          <w:sz w:val="29"/>
          <w:szCs w:val="29"/>
          <w:highlight w:val="none"/>
        </w:rPr>
        <w:t xml:space="preserve">表</w:t>
      </w:r>
      <w:r/>
    </w:p>
    <w:p>
      <w:pPr>
        <w:jc w:val="both"/>
        <w:spacing w:line="75" w:lineRule="exact"/>
        <w:widowControl w:val="off"/>
        <w:rPr>
          <w:color w:val="auto"/>
          <w:szCs w:val="24"/>
          <w:highlight w:val="none"/>
        </w:rPr>
      </w:pPr>
      <w:r>
        <w:rPr>
          <w:color w:val="auto"/>
          <w:szCs w:val="24"/>
          <w:highlight w:val="none"/>
        </w:rPr>
      </w:r>
      <w:r/>
    </w:p>
    <w:tbl>
      <w:tblPr>
        <w:tblStyle w:val="1194"/>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jc w:val="both"/>
              <w:spacing w:before="136"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jc w:val="both"/>
              <w:spacing w:before="135" w:line="22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名</w:t>
            </w:r>
            <w:r>
              <w:rPr>
                <w:rFonts w:ascii="宋体" w:hAnsi="宋体" w:cs="宋体"/>
                <w:color w:val="auto"/>
                <w:spacing w:val="-6"/>
                <w:sz w:val="24"/>
                <w:szCs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jc w:val="both"/>
              <w:spacing w:before="134"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单</w:t>
            </w:r>
            <w:r>
              <w:rPr>
                <w:rFonts w:ascii="宋体" w:hAnsi="宋体" w:cs="宋体"/>
                <w:color w:val="auto"/>
                <w:spacing w:val="-5"/>
                <w:sz w:val="24"/>
                <w:szCs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jc w:val="both"/>
              <w:spacing w:before="135"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jc w:val="both"/>
              <w:spacing w:before="136" w:line="225"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jc w:val="both"/>
              <w:spacing w:before="136" w:line="225" w:lineRule="auto"/>
              <w:widowControl w:val="off"/>
              <w:rPr>
                <w:rFonts w:ascii="宋体" w:hAnsi="宋体" w:cs="宋体"/>
                <w:color w:val="auto"/>
                <w:sz w:val="24"/>
                <w:szCs w:val="24"/>
                <w:highlight w:val="none"/>
              </w:rPr>
            </w:pPr>
            <w:r>
              <w:rPr>
                <w:rFonts w:ascii="宋体" w:hAnsi="宋体" w:cs="宋体"/>
                <w:color w:val="auto"/>
                <w:spacing w:val="-9"/>
                <w:sz w:val="24"/>
                <w:szCs w:val="24"/>
                <w:highlight w:val="none"/>
              </w:rPr>
              <w:t xml:space="preserve">合</w:t>
            </w:r>
            <w:r>
              <w:rPr>
                <w:rFonts w:ascii="宋体" w:hAnsi="宋体" w:cs="宋体"/>
                <w:color w:val="auto"/>
                <w:spacing w:val="-8"/>
                <w:sz w:val="24"/>
                <w:szCs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9" w:lineRule="auto"/>
        <w:widowControl w:val="off"/>
        <w:rPr>
          <w:color w:val="auto"/>
          <w:szCs w:val="24"/>
          <w:highlight w:val="none"/>
        </w:rPr>
      </w:pPr>
      <w:r>
        <w:rPr>
          <w:color w:val="auto"/>
          <w:szCs w:val="24"/>
          <w:highlight w:val="none"/>
        </w:rPr>
      </w:r>
      <w:r/>
    </w:p>
    <w:p>
      <w:pPr>
        <w:jc w:val="both"/>
        <w:spacing w:line="289" w:lineRule="auto"/>
        <w:widowControl w:val="off"/>
        <w:rPr>
          <w:color w:val="auto"/>
          <w:szCs w:val="24"/>
          <w:highlight w:val="none"/>
        </w:rPr>
      </w:pPr>
      <w:r>
        <w:rPr>
          <w:color w:val="auto"/>
          <w:szCs w:val="24"/>
          <w:highlight w:val="none"/>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2806"/>
        <w:jc w:val="both"/>
        <w:spacing w:before="94"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6"/>
          <w:position w:val="1"/>
          <w:sz w:val="29"/>
          <w:szCs w:val="29"/>
          <w:highlight w:val="none"/>
        </w:rPr>
        <w:t xml:space="preserve">-3：专业工程暂估价</w:t>
      </w:r>
      <w:r>
        <w:rPr>
          <w:rFonts w:ascii="宋体" w:hAnsi="宋体" w:cs="宋体"/>
          <w:color w:val="auto"/>
          <w:spacing w:val="4"/>
          <w:position w:val="1"/>
          <w:sz w:val="29"/>
          <w:szCs w:val="29"/>
          <w:highlight w:val="none"/>
        </w:rPr>
        <w:t xml:space="preserve">表</w:t>
      </w:r>
      <w:r/>
    </w:p>
    <w:p>
      <w:pPr>
        <w:jc w:val="both"/>
        <w:spacing w:line="75" w:lineRule="exact"/>
        <w:widowControl w:val="off"/>
        <w:rPr>
          <w:color w:val="auto"/>
          <w:szCs w:val="24"/>
          <w:highlight w:val="none"/>
        </w:rPr>
      </w:pPr>
      <w:r>
        <w:rPr>
          <w:color w:val="auto"/>
          <w:szCs w:val="24"/>
          <w:highlight w:val="none"/>
        </w:rPr>
      </w:r>
      <w:r/>
    </w:p>
    <w:tbl>
      <w:tblPr>
        <w:tblStyle w:val="1194"/>
        <w:tblW w:w="882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trHeight w:val="560"/>
        </w:trPr>
        <w:tc>
          <w:tcPr>
            <w:tcBorders>
              <w:left w:val="single" w:color="000000" w:sz="10" w:space="0"/>
              <w:right w:val="single" w:color="000000" w:sz="4" w:space="0"/>
            </w:tcBorders>
            <w:tcW w:w="891" w:type="dxa"/>
            <w:textDirection w:val="lrTb"/>
            <w:noWrap w:val="false"/>
          </w:tcPr>
          <w:p>
            <w:pPr>
              <w:ind w:left="15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2451" w:type="dxa"/>
            <w:textDirection w:val="lrTb"/>
            <w:noWrap w:val="false"/>
          </w:tcPr>
          <w:p>
            <w:pPr>
              <w:ind w:left="385"/>
              <w:jc w:val="both"/>
              <w:spacing w:before="134" w:line="221" w:lineRule="auto"/>
              <w:widowControl w:val="off"/>
              <w:rPr>
                <w:rFonts w:ascii="宋体" w:hAnsi="宋体" w:cs="宋体"/>
                <w:color w:val="auto"/>
                <w:sz w:val="24"/>
                <w:szCs w:val="24"/>
                <w:highlight w:val="none"/>
              </w:rPr>
            </w:pPr>
            <w:r>
              <w:rPr>
                <w:rFonts w:ascii="宋体" w:hAnsi="宋体" w:cs="宋体"/>
                <w:color w:val="auto"/>
                <w:spacing w:val="-2"/>
                <w:sz w:val="24"/>
                <w:szCs w:val="24"/>
                <w:highlight w:val="none"/>
              </w:rPr>
              <w:t xml:space="preserve">专业工程名</w:t>
            </w:r>
            <w:r>
              <w:rPr>
                <w:rFonts w:ascii="宋体" w:hAnsi="宋体" w:cs="宋体"/>
                <w:color w:val="auto"/>
                <w:spacing w:val="-1"/>
                <w:sz w:val="24"/>
                <w:szCs w:val="24"/>
                <w:highlight w:val="none"/>
              </w:rPr>
              <w:t xml:space="preserve">称</w:t>
            </w:r>
            <w:r/>
          </w:p>
        </w:tc>
        <w:tc>
          <w:tcPr>
            <w:tcBorders>
              <w:left w:val="single" w:color="000000" w:sz="4" w:space="0"/>
              <w:right w:val="single" w:color="000000" w:sz="4" w:space="0"/>
            </w:tcBorders>
            <w:tcW w:w="3972" w:type="dxa"/>
            <w:textDirection w:val="lrTb"/>
            <w:noWrap w:val="false"/>
          </w:tcPr>
          <w:p>
            <w:pPr>
              <w:ind w:left="1438"/>
              <w:jc w:val="both"/>
              <w:spacing w:before="135" w:line="220"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工</w:t>
            </w:r>
            <w:r>
              <w:rPr>
                <w:rFonts w:ascii="宋体" w:hAnsi="宋体" w:cs="宋体"/>
                <w:color w:val="auto"/>
                <w:spacing w:val="-3"/>
                <w:sz w:val="24"/>
                <w:szCs w:val="24"/>
                <w:highlight w:val="none"/>
              </w:rPr>
              <w:t xml:space="preserve">程内容</w:t>
            </w:r>
            <w:r/>
          </w:p>
        </w:tc>
        <w:tc>
          <w:tcPr>
            <w:tcBorders>
              <w:left w:val="single" w:color="000000" w:sz="4" w:space="0"/>
              <w:right w:val="single" w:color="000000" w:sz="10" w:space="0"/>
            </w:tcBorders>
            <w:tcW w:w="1506" w:type="dxa"/>
            <w:textDirection w:val="lrTb"/>
            <w:noWrap w:val="false"/>
          </w:tcPr>
          <w:p>
            <w:pPr>
              <w:ind w:left="484"/>
              <w:jc w:val="both"/>
              <w:spacing w:before="135"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金</w:t>
            </w:r>
            <w:r>
              <w:rPr>
                <w:rFonts w:ascii="宋体" w:hAnsi="宋体" w:cs="宋体"/>
                <w:color w:val="auto"/>
                <w:spacing w:val="-5"/>
                <w:sz w:val="24"/>
                <w:szCs w:val="24"/>
                <w:highlight w:val="none"/>
              </w:rPr>
              <w:t xml:space="preserve">额</w:t>
            </w:r>
            <w:r/>
          </w:p>
        </w:tc>
      </w:tr>
      <w:tr>
        <w:trPr>
          <w:trHeight w:val="511"/>
        </w:trPr>
        <w:tc>
          <w:tcPr>
            <w:tcBorders>
              <w:left w:val="single" w:color="000000" w:sz="10" w:space="0"/>
              <w:right w:val="single" w:color="000000" w:sz="4" w:space="0"/>
            </w:tcBorders>
            <w:tcW w:w="891" w:type="dxa"/>
            <w:textDirection w:val="lrTb"/>
            <w:noWrap w:val="false"/>
          </w:tcPr>
          <w:p>
            <w:pPr>
              <w:ind w:left="400"/>
              <w:jc w:val="both"/>
              <w:spacing w:before="208" w:line="193"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ind w:left="387"/>
              <w:jc w:val="both"/>
              <w:spacing w:before="209" w:line="192"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8"/>
              <w:jc w:val="both"/>
              <w:spacing w:before="210" w:line="19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3"/>
              <w:jc w:val="both"/>
              <w:spacing w:before="210" w:line="192"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8"/>
              <w:jc w:val="both"/>
              <w:spacing w:before="210" w:line="189"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gridSpan w:val="4"/>
            <w:tcBorders>
              <w:left w:val="single" w:color="000000" w:sz="10" w:space="0"/>
              <w:right w:val="single" w:color="000000" w:sz="10" w:space="0"/>
            </w:tcBorders>
            <w:tcW w:w="8820" w:type="dxa"/>
            <w:textDirection w:val="lrTb"/>
            <w:noWrap w:val="false"/>
          </w:tcPr>
          <w:p>
            <w:pPr>
              <w:ind w:left="3994"/>
              <w:jc w:val="both"/>
              <w:spacing w:before="120"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小</w:t>
            </w:r>
            <w:r>
              <w:rPr>
                <w:rFonts w:ascii="宋体" w:hAnsi="宋体" w:cs="宋体"/>
                <w:color w:val="auto"/>
                <w:spacing w:val="-5"/>
                <w:sz w:val="24"/>
                <w:szCs w:val="24"/>
                <w:highlight w:val="none"/>
              </w:rPr>
              <w:t xml:space="preserve">计：</w:t>
            </w:r>
            <w:r/>
          </w:p>
        </w:tc>
      </w:tr>
    </w:tbl>
    <w:p>
      <w:pPr>
        <w:pStyle w:val="1200"/>
        <w:rPr>
          <w:rFonts w:ascii="宋体" w:hAnsi="宋体" w:cs="宋体"/>
          <w:color w:val="auto"/>
          <w:highlight w:val="none"/>
        </w:rPr>
      </w:pPr>
      <w:r>
        <w:rPr>
          <w:rFonts w:ascii="宋体" w:hAnsi="宋体" w:cs="宋体"/>
          <w:color w:val="auto"/>
          <w:highlight w:val="none"/>
        </w:rPr>
      </w:r>
      <w:r/>
    </w:p>
    <w:p>
      <w:pPr>
        <w:pStyle w:val="1282"/>
        <w:ind w:left="0" w:firstLine="0"/>
        <w:rPr>
          <w:rFonts w:ascii="宋体" w:hAnsi="宋体" w:cs="宋体"/>
          <w:color w:val="auto"/>
          <w:highlight w:val="none"/>
        </w:rPr>
      </w:pPr>
      <w:r>
        <w:rPr>
          <w:rFonts w:ascii="宋体" w:hAnsi="宋体" w:cs="宋体"/>
          <w:color w:val="auto"/>
          <w:highlight w:val="none"/>
        </w:rPr>
      </w:r>
      <w:r/>
    </w:p>
    <w:p>
      <w:pPr>
        <w:pStyle w:val="1279"/>
        <w:contextualSpacing/>
        <w:ind w:firstLine="723"/>
        <w:jc w:val="center"/>
        <w:rPr>
          <w:rFonts w:hint="eastAsia" w:ascii="宋体" w:hAnsi="宋体" w:cs="宋体"/>
          <w:b/>
          <w:color w:val="auto"/>
          <w:sz w:val="32"/>
          <w:szCs w:val="32"/>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color w:val="auto"/>
          <w:sz w:val="32"/>
          <w:szCs w:val="32"/>
          <w:highlight w:val="none"/>
        </w:rPr>
      </w:r>
      <w:r/>
    </w:p>
    <w:p>
      <w:pPr>
        <w:pStyle w:val="1279"/>
        <w:contextualSpacing/>
        <w:ind w:firstLine="723"/>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8.承诺书</w:t>
      </w:r>
      <w:r/>
    </w:p>
    <w:p>
      <w:pPr>
        <w:pStyle w:val="1279"/>
        <w:spacing w:line="38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bidi="ar"/>
        </w:rPr>
        <w:t xml:space="preserve">江苏中朗项目管理咨询有限公司</w:t>
      </w:r>
      <w:r>
        <w:rPr>
          <w:rFonts w:hint="eastAsia" w:ascii="宋体" w:hAnsi="宋体" w:cs="宋体"/>
          <w:color w:val="auto"/>
          <w:sz w:val="24"/>
          <w:highlight w:val="none"/>
        </w:rPr>
        <w:t xml:space="preserve">：</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根据贵方《磋商文件》（</w:t>
      </w:r>
      <w:r>
        <w:rPr>
          <w:rFonts w:hint="eastAsia" w:ascii="宋体" w:hAnsi="宋体" w:cs="宋体"/>
          <w:color w:val="auto"/>
          <w:sz w:val="24"/>
          <w:highlight w:val="none"/>
          <w:lang w:eastAsia="zh-CN"/>
        </w:rPr>
        <w:t xml:space="preserve">项目编号：JSZC-320390-ZLGL-C2026-0006</w:t>
      </w:r>
      <w:r>
        <w:rPr>
          <w:rFonts w:hint="eastAsia" w:ascii="宋体" w:hAnsi="宋体" w:cs="宋体"/>
          <w:color w:val="auto"/>
          <w:sz w:val="24"/>
          <w:highlight w:val="none"/>
        </w:rPr>
        <w:t xml:space="preserve">）要求，本供应商正式提交以下首次响应文件。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（1）承诺书；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（2）磋商报价表；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（3）偏离表；</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（4）磋商文件要求提供的其他响应文件。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江苏中朗项目管理咨询有限公司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1279"/>
        <w:jc w:val="center"/>
        <w:rPr>
          <w:rFonts w:ascii="宋体" w:hAnsi="宋体" w:cs="宋体"/>
          <w:b/>
          <w:color w:val="auto"/>
          <w:sz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highlight w:val="none"/>
        </w:rPr>
      </w:r>
      <w:r/>
    </w:p>
    <w:p>
      <w:pPr>
        <w:pStyle w:val="1279"/>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9.授权委托书</w:t>
      </w:r>
      <w:r/>
    </w:p>
    <w:p>
      <w:pPr>
        <w:pStyle w:val="1279"/>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徐州市开发区中学2026年度校舍维修工程</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项目编号：JSZC-320390-ZLGL-C2026-0006</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hint="eastAsia" w:ascii="宋体" w:hAnsi="宋体" w:cs="宋体"/>
          <w:color w:val="auto"/>
          <w:sz w:val="24"/>
          <w:highlight w:val="none"/>
        </w:rPr>
        <w:t xml:space="preserve">（受托人身份证的扫描件附后)</w:t>
      </w:r>
      <w:r/>
    </w:p>
    <w:p>
      <w:pPr>
        <w:pStyle w:val="1282"/>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1284"/>
        <w:rPr>
          <w:rFonts w:ascii="宋体" w:hAnsi="宋体" w:cs="宋体"/>
          <w:color w:val="auto"/>
          <w:sz w:val="32"/>
          <w:szCs w:val="32"/>
          <w:highlight w:val="none"/>
        </w:rPr>
      </w:pPr>
      <w:r>
        <w:rPr>
          <w:rFonts w:ascii="宋体" w:hAnsi="宋体" w:cs="宋体"/>
          <w:color w:val="auto"/>
          <w:sz w:val="32"/>
          <w:szCs w:val="32"/>
          <w:highlight w:val="none"/>
        </w:rPr>
      </w:r>
      <w:r/>
    </w:p>
    <w:p>
      <w:pPr>
        <w:pStyle w:val="1285"/>
        <w:rPr>
          <w:color w:val="auto"/>
          <w:highlight w:val="none"/>
        </w:rPr>
      </w:pPr>
      <w:r>
        <w:rPr>
          <w:color w:val="auto"/>
          <w:highlight w:val="none"/>
        </w:rPr>
      </w:r>
      <w:r/>
    </w:p>
    <w:p>
      <w:pPr>
        <w:pStyle w:val="1285"/>
        <w:rPr>
          <w:rFonts w:ascii="宋体" w:hAnsi="宋体" w:cs="宋体"/>
          <w:color w:val="auto"/>
          <w:highlight w:val="none"/>
        </w:rPr>
      </w:pPr>
      <w:r>
        <w:rPr>
          <w:rFonts w:ascii="宋体" w:hAnsi="宋体" w:cs="宋体"/>
          <w:color w:val="auto"/>
          <w:highlight w:val="none"/>
        </w:rPr>
      </w:r>
      <w:r/>
    </w:p>
    <w:p>
      <w:pPr>
        <w:pStyle w:val="1279"/>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10.中小企业声明函</w:t>
      </w:r>
      <w:r/>
    </w:p>
    <w:p>
      <w:pPr>
        <w:pStyle w:val="1279"/>
        <w:rPr>
          <w:rFonts w:ascii="宋体" w:hAnsi="宋体" w:cs="宋体"/>
          <w:color w:val="auto"/>
          <w:sz w:val="24"/>
          <w:highlight w:val="none"/>
        </w:rPr>
      </w:pPr>
      <w:r>
        <w:rPr>
          <w:rFonts w:ascii="宋体" w:hAnsi="宋体" w:cs="宋体"/>
          <w:color w:val="auto"/>
          <w:sz w:val="24"/>
          <w:highlight w:val="none"/>
        </w:rPr>
      </w:r>
      <w:r/>
    </w:p>
    <w:p>
      <w:pPr>
        <w:jc w:val="both"/>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徐州市开发区中学2026年度校舍维修工程</w:t>
      </w:r>
      <w:r/>
    </w:p>
    <w:p>
      <w:pPr>
        <w:pStyle w:val="1279"/>
        <w:rPr>
          <w:rFonts w:ascii="宋体" w:hAnsi="宋体" w:cs="宋体"/>
          <w:color w:val="auto"/>
          <w:sz w:val="24"/>
          <w:highlight w:val="none"/>
          <w:u w:val="single"/>
        </w:rPr>
      </w:pPr>
      <w:r>
        <w:rPr>
          <w:rFonts w:ascii="宋体" w:hAnsi="宋体" w:cs="宋体"/>
          <w:color w:val="auto"/>
          <w:sz w:val="24"/>
          <w:highlight w:val="none"/>
          <w:u w:val="single"/>
        </w:rPr>
      </w:r>
      <w:r/>
    </w:p>
    <w:p>
      <w:pPr>
        <w:pStyle w:val="1279"/>
        <w:spacing w:line="380" w:lineRule="exact"/>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lang w:eastAsia="zh-CN"/>
        </w:rPr>
        <w:t xml:space="preserve">项目编号：JSZC-320390-ZLGL-C2026-0006</w:t>
      </w:r>
      <w:r/>
    </w:p>
    <w:p>
      <w:pPr>
        <w:pStyle w:val="1279"/>
        <w:ind w:firstLine="480"/>
        <w:spacing w:line="380" w:lineRule="exact"/>
        <w:rPr>
          <w:rFonts w:ascii="宋体" w:hAnsi="宋体" w:cs="宋体"/>
          <w:color w:val="auto"/>
          <w:sz w:val="24"/>
          <w:szCs w:val="18"/>
          <w:highlight w:val="none"/>
          <w:lang w:bidi="ar"/>
        </w:rPr>
      </w:pPr>
      <w:r>
        <w:rPr>
          <w:rFonts w:hint="eastAsia" w:ascii="宋体" w:hAnsi="宋体" w:cs="宋体"/>
          <w:color w:val="auto"/>
          <w:sz w:val="24"/>
          <w:szCs w:val="18"/>
          <w:highlight w:val="none"/>
          <w:lang w:bidi="ar"/>
        </w:rPr>
        <w:t xml:space="preserve">  </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lang w:eastAsia="zh-CN" w:bidi="ar"/>
        </w:rPr>
        <w:t xml:space="preserve">徐州市开发区中学</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eastAsia="zh-CN" w:bidi="ar"/>
        </w:rPr>
        <w:t xml:space="preserve">徐州市开发区中学2026年度校舍维修工程</w:t>
      </w:r>
      <w:r>
        <w:rPr>
          <w:rFonts w:hint="eastAsia" w:ascii="宋体" w:hAnsi="宋体" w:cs="宋体"/>
          <w:color w:val="auto"/>
          <w:sz w:val="24"/>
          <w:szCs w:val="24"/>
          <w:highlight w:val="none"/>
          <w:lang w:bidi="ar"/>
        </w:rPr>
        <w:t xml:space="preserve">采购活动，工程的施工单位全部为符合政策要求的中小企业。相关企业的具体情况如下：</w:t>
      </w:r>
      <w:r/>
    </w:p>
    <w:p>
      <w:pPr>
        <w:ind w:firstLine="480"/>
        <w:jc w:val="both"/>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u w:val="single"/>
          <w:lang w:eastAsia="zh-CN" w:bidi="ar"/>
        </w:rPr>
        <w:t xml:space="preserve">徐州市开发区中学2026年度校舍维修工程</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lang w:bidi="ar"/>
        </w:rPr>
        <w:t xml:space="preserve">，属于</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u w:val="single"/>
          <w:lang w:eastAsia="zh-CN" w:bidi="ar"/>
        </w:rPr>
        <w:t xml:space="preserve">建筑业</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lang w:bidi="ar"/>
        </w:rPr>
        <w:t xml:space="preserve">；承建（承接）企业为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w:t>
      </w:r>
      <w:r>
        <w:rPr>
          <w:rFonts w:hint="eastAsia" w:ascii="宋体" w:hAnsi="宋体" w:cs="宋体"/>
          <w:b/>
          <w:bCs/>
          <w:color w:val="auto"/>
          <w:sz w:val="24"/>
          <w:szCs w:val="24"/>
          <w:highlight w:val="none"/>
          <w:lang w:bidi="ar"/>
        </w:rPr>
        <w:t xml:space="preserve">属于（</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中型企业、□小型企业、□微型企业，请勾选！）；</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w:t>
      </w:r>
      <w:r/>
    </w:p>
    <w:p>
      <w:pPr>
        <w:pStyle w:val="1294"/>
        <w:ind w:left="0" w:right="480"/>
        <w:spacing w:line="440" w:lineRule="exact"/>
        <w:rPr>
          <w:rFonts w:ascii="宋体" w:hAnsi="宋体" w:cs="宋体"/>
          <w:color w:val="auto"/>
          <w:sz w:val="24"/>
          <w:highlight w:val="none"/>
        </w:rPr>
      </w:pPr>
      <w:r>
        <w:rPr>
          <w:rFonts w:ascii="宋体" w:hAnsi="宋体" w:cs="宋体"/>
          <w:color w:val="auto"/>
          <w:sz w:val="24"/>
          <w:highlight w:val="none"/>
        </w:rPr>
      </w:r>
      <w:r/>
    </w:p>
    <w:p>
      <w:pPr>
        <w:pStyle w:val="1279"/>
        <w:ind w:firstLine="3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企业名称（电子签章）：</w:t>
      </w:r>
      <w:r>
        <w:rPr>
          <w:rFonts w:hint="eastAsia" w:ascii="宋体" w:hAnsi="宋体" w:cs="宋体"/>
          <w:color w:val="auto"/>
          <w:sz w:val="24"/>
          <w:highlight w:val="none"/>
          <w:u w:val="single"/>
        </w:rPr>
        <w:t xml:space="preserve">                  </w:t>
      </w:r>
      <w:r/>
    </w:p>
    <w:p>
      <w:pPr>
        <w:pStyle w:val="1279"/>
        <w:ind w:firstLine="3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94"/>
        <w:ind w:left="0" w:firstLine="482"/>
        <w:spacing w:after="0" w:line="440" w:lineRule="exact"/>
        <w:rPr>
          <w:rFonts w:ascii="宋体" w:hAnsi="宋体" w:cs="宋体"/>
          <w:b/>
          <w:bCs/>
          <w:color w:val="auto"/>
          <w:sz w:val="24"/>
          <w:highlight w:val="none"/>
        </w:rPr>
      </w:pPr>
      <w:r>
        <w:rPr>
          <w:rFonts w:ascii="宋体" w:hAnsi="宋体" w:cs="宋体"/>
          <w:b/>
          <w:bCs/>
          <w:color w:val="auto"/>
          <w:sz w:val="24"/>
          <w:highlight w:val="none"/>
        </w:rPr>
      </w:r>
      <w:r/>
    </w:p>
    <w:p>
      <w:pPr>
        <w:pStyle w:val="1294"/>
        <w:ind w:left="0" w:firstLine="482"/>
        <w:spacing w:after="0"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94"/>
        <w:ind w:left="0" w:firstLine="48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本项目采购项目属性为：建筑业。</w:t>
      </w:r>
      <w:r/>
    </w:p>
    <w:p>
      <w:pPr>
        <w:pStyle w:val="1294"/>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.从业人员、营业收入、资产总额填报上一年度数据，无上一年度数据的新成立企业可不填报。</w:t>
      </w:r>
      <w:r/>
    </w:p>
    <w:p>
      <w:pPr>
        <w:pStyle w:val="1294"/>
        <w:ind w:left="0" w:firstLine="480"/>
        <w:spacing w:line="440" w:lineRule="exact"/>
        <w:rPr>
          <w:rFonts w:hint="eastAsia" w:ascii="宋体" w:hAnsi="宋体" w:eastAsia="宋体" w:cs="宋体"/>
          <w:color w:val="auto"/>
          <w:sz w:val="24"/>
          <w:highlight w:val="none"/>
          <w:lang w:val="en-US" w:eastAsia="zh-CN"/>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《中小企业声明函》查询渠道用微信搜索“中小企业规模类型自测小程序”</w:t>
      </w:r>
      <w:r>
        <w:rPr>
          <w:rFonts w:hint="eastAsia" w:ascii="宋体" w:hAnsi="宋体" w:cs="宋体"/>
          <w:color w:val="auto"/>
          <w:sz w:val="24"/>
          <w:highlight w:val="none"/>
          <w:lang w:eastAsia="zh-CN"/>
        </w:rPr>
        <w:t xml:space="preserve">。</w:t>
      </w:r>
      <w:r/>
    </w:p>
    <w:p>
      <w:pPr>
        <w:pStyle w:val="1184"/>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1217"/>
        <w:ind w:firstLine="480"/>
        <w:jc w:val="both"/>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0" b="0"/>
                <wp:docPr id="15" name="图片 10"/>
                <wp:cNvGraphicFramePr/>
                <a:graphic xmlns:a="http://schemas.openxmlformats.org/drawingml/2006/main">
                  <a:graphicData uri="http://schemas.openxmlformats.org/drawingml/2006/picture">
                    <pic:pic xmlns:pic="http://schemas.openxmlformats.org/drawingml/2006/picture">
                      <pic:nvPicPr>
                        <pic:cNvPr id="14" name="图片 10"/>
                        <pic:cNvPicPr/>
                        <pic:nvPr/>
                      </pic:nvPicPr>
                      <pic:blipFill>
                        <a:blip r:embed="rId29"/>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3.2pt;height:596.2pt;mso-wrap-distance-left:0.0pt;mso-wrap-distance-top:0.0pt;mso-wrap-distance-right:0.0pt;mso-wrap-distance-bottom:0.0pt;" stroked="f">
                <v:path textboxrect="0,0,0,0"/>
                <v:imagedata r:id="rId29" o:title=""/>
              </v:shape>
            </w:pict>
          </mc:Fallback>
        </mc:AlternateContent>
      </w:r>
      <w:r/>
    </w:p>
    <w:p>
      <w:pPr>
        <w:pStyle w:val="1294"/>
        <w:ind w:firstLine="480"/>
        <w:rPr>
          <w:rFonts w:ascii="宋体" w:hAnsi="宋体" w:cs="宋体"/>
          <w:color w:val="auto"/>
          <w:sz w:val="24"/>
          <w:highlight w:val="none"/>
        </w:rPr>
      </w:pPr>
      <w:r>
        <w:rPr>
          <w:rFonts w:ascii="宋体" w:hAnsi="宋体" w:cs="宋体"/>
          <w:color w:val="auto"/>
          <w:sz w:val="24"/>
          <w:highlight w:val="none"/>
        </w:rPr>
      </w:r>
      <w:r/>
    </w:p>
    <w:p>
      <w:pPr>
        <w:pStyle w:val="1294"/>
        <w:ind w:firstLine="480"/>
        <w:rPr>
          <w:rFonts w:ascii="宋体" w:hAnsi="宋体" w:cs="宋体"/>
          <w:color w:val="auto"/>
          <w:sz w:val="24"/>
          <w:highlight w:val="none"/>
        </w:rPr>
      </w:pPr>
      <w:r>
        <w:rPr>
          <w:rFonts w:ascii="宋体" w:hAnsi="宋体" w:cs="宋体"/>
          <w:color w:val="auto"/>
          <w:sz w:val="24"/>
          <w:highlight w:val="none"/>
        </w:rPr>
      </w:r>
      <w:r/>
    </w:p>
    <w:p>
      <w:pPr>
        <w:pStyle w:val="1279"/>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1279"/>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11.具备履行合同所必需的设备和专业技术能力的书面声明</w:t>
      </w:r>
      <w:r/>
    </w:p>
    <w:p>
      <w:pPr>
        <w:pStyle w:val="1282"/>
        <w:ind w:firstLine="0"/>
        <w:rPr>
          <w:rFonts w:ascii="宋体" w:hAnsi="宋体" w:cs="宋体"/>
          <w:color w:val="auto"/>
          <w:highlight w:val="none"/>
        </w:rPr>
      </w:pPr>
      <w:r>
        <w:rPr>
          <w:rFonts w:ascii="宋体" w:hAnsi="宋体" w:cs="宋体"/>
          <w:color w:val="auto"/>
          <w:highlight w:val="none"/>
        </w:rPr>
      </w:r>
      <w:r/>
    </w:p>
    <w:p>
      <w:pPr>
        <w:pStyle w:val="1293"/>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徐州市开发区中学2026年度校舍维修工程</w:t>
      </w:r>
      <w:r/>
    </w:p>
    <w:p>
      <w:pPr>
        <w:pStyle w:val="1279"/>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lang w:eastAsia="zh-CN"/>
        </w:rPr>
        <w:t xml:space="preserve">项目编号：JSZC-320390-ZLGL-C2026-0006</w:t>
      </w:r>
      <w:r/>
    </w:p>
    <w:p>
      <w:pPr>
        <w:pStyle w:val="1282"/>
        <w:spacing w:after="0" w:line="360" w:lineRule="auto"/>
        <w:rPr>
          <w:rFonts w:ascii="宋体" w:hAnsi="宋体" w:cs="宋体"/>
          <w:color w:val="auto"/>
          <w:highlight w:val="none"/>
        </w:rPr>
      </w:pPr>
      <w:r>
        <w:rPr>
          <w:rFonts w:ascii="宋体" w:hAnsi="宋体" w:cs="宋体"/>
          <w:color w:val="auto"/>
          <w:highlight w:val="none"/>
        </w:rPr>
      </w:r>
      <w:r/>
    </w:p>
    <w:p>
      <w:pPr>
        <w:pStyle w:val="1293"/>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徐州市开发区中学2026年度校舍维修工程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项目编号：JSZC-320390-ZLGL-C2026-0006</w:t>
      </w:r>
      <w:r>
        <w:rPr>
          <w:rFonts w:hint="eastAsia" w:ascii="宋体" w:hAnsi="宋体" w:cs="宋体"/>
          <w:color w:val="auto"/>
          <w:sz w:val="24"/>
          <w:szCs w:val="24"/>
          <w:highlight w:val="none"/>
          <w:lang w:bidi="ar"/>
        </w:rPr>
        <w:t xml:space="preserve">）具备履行合同所必需的设备和专业技术能力。</w:t>
      </w:r>
      <w:r/>
    </w:p>
    <w:p>
      <w:pPr>
        <w:pStyle w:val="1288"/>
        <w:spacing w:before="0" w:after="0" w:line="360" w:lineRule="auto"/>
        <w:rPr>
          <w:rFonts w:ascii="宋体" w:hAnsi="宋体" w:cs="宋体"/>
          <w:color w:val="auto"/>
          <w:highlight w:val="none"/>
        </w:rPr>
      </w:pPr>
      <w:r>
        <w:rPr>
          <w:rFonts w:ascii="宋体" w:hAnsi="宋体" w:cs="宋体"/>
          <w:color w:val="auto"/>
          <w:highlight w:val="none"/>
        </w:rPr>
      </w:r>
      <w:r/>
    </w:p>
    <w:p>
      <w:pPr>
        <w:pStyle w:val="129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1293"/>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1293"/>
        <w:spacing w:line="360" w:lineRule="auto"/>
        <w:rPr>
          <w:rFonts w:ascii="宋体" w:hAnsi="宋体" w:cs="宋体"/>
          <w:color w:val="auto"/>
          <w:sz w:val="24"/>
          <w:highlight w:val="none"/>
        </w:rPr>
      </w:pPr>
      <w:r>
        <w:rPr>
          <w:rFonts w:ascii="宋体" w:hAnsi="宋体" w:cs="宋体"/>
          <w:color w:val="auto"/>
          <w:sz w:val="24"/>
          <w:highlight w:val="none"/>
        </w:rPr>
      </w:r>
      <w:r/>
    </w:p>
    <w:p>
      <w:pPr>
        <w:pStyle w:val="1293"/>
        <w:spacing w:line="360" w:lineRule="auto"/>
        <w:rPr>
          <w:rFonts w:ascii="宋体" w:hAnsi="宋体" w:cs="宋体"/>
          <w:color w:val="auto"/>
          <w:sz w:val="24"/>
          <w:highlight w:val="none"/>
        </w:rPr>
      </w:pPr>
      <w:r>
        <w:rPr>
          <w:rFonts w:ascii="宋体" w:hAnsi="宋体" w:cs="宋体"/>
          <w:color w:val="auto"/>
          <w:sz w:val="24"/>
          <w:highlight w:val="none"/>
        </w:rPr>
      </w:r>
      <w:r/>
    </w:p>
    <w:p>
      <w:pPr>
        <w:pStyle w:val="129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1279"/>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94"/>
        <w:rPr>
          <w:rFonts w:hint="eastAsia"/>
        </w:rPr>
      </w:pPr>
      <w:r>
        <w:rPr>
          <w:rFonts w:hint="eastAsia"/>
        </w:rPr>
      </w:r>
      <w:r/>
    </w:p>
    <w:p>
      <w:pPr>
        <w:pStyle w:val="1294"/>
      </w:pPr>
      <w:r/>
      <w:r/>
    </w:p>
    <w:p>
      <w:pPr>
        <w:pStyle w:val="1294"/>
        <w:ind w:firstLine="480"/>
        <w:rPr>
          <w:rFonts w:ascii="宋体" w:hAnsi="宋体" w:cs="宋体"/>
          <w:color w:val="auto"/>
          <w:sz w:val="24"/>
          <w:highlight w:val="none"/>
        </w:rPr>
      </w:pPr>
      <w:r>
        <w:rPr>
          <w:rFonts w:ascii="宋体" w:hAnsi="宋体" w:cs="宋体"/>
          <w:color w:val="auto"/>
          <w:sz w:val="24"/>
          <w:highlight w:val="none"/>
        </w:rPr>
      </w:r>
      <w:r/>
    </w:p>
    <w:p>
      <w:pPr>
        <w:pStyle w:val="1279"/>
        <w:jc w:val="center"/>
        <w:rPr>
          <w:rFonts w:ascii="宋体" w:hAnsi="宋体" w:cs="宋体"/>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z w:val="36"/>
          <w:szCs w:val="36"/>
          <w:highlight w:val="none"/>
        </w:rPr>
      </w:r>
      <w:r/>
    </w:p>
    <w:p>
      <w:pPr>
        <w:pStyle w:val="1279"/>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12.供应商参加政府采购活动前3年内在经营活动中没有重大违法记录的书面声明</w:t>
      </w:r>
      <w:r/>
    </w:p>
    <w:p>
      <w:pPr>
        <w:pStyle w:val="1279"/>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徐州市开发区中学2026年度校舍维修工程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项目编号：JSZC-320390-ZLGL-C2026-0006</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1279"/>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79"/>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79"/>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pStyle w:val="1279"/>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pStyle w:val="1279"/>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79"/>
        <w:jc w:val="center"/>
        <w:spacing w:line="360" w:lineRule="auto"/>
        <w:rPr>
          <w:rFonts w:ascii="宋体" w:hAnsi="宋体" w:cs="宋体"/>
          <w:b/>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szCs w:val="36"/>
          <w:highlight w:val="none"/>
        </w:rPr>
      </w:r>
      <w:r/>
    </w:p>
    <w:p>
      <w:pPr>
        <w:pStyle w:val="1279"/>
        <w:numPr>
          <w:ilvl w:val="0"/>
          <w:numId w:val="0"/>
        </w:numPr>
        <w:jc w:val="center"/>
        <w:spacing w:after="240" w:line="588" w:lineRule="exact"/>
        <w:rPr>
          <w:rFonts w:hint="eastAsia" w:ascii="宋体" w:hAnsi="宋体" w:cs="宋体"/>
          <w:b/>
          <w:color w:val="auto"/>
          <w:spacing w:val="6"/>
          <w:sz w:val="32"/>
          <w:szCs w:val="32"/>
          <w:highlight w:val="none"/>
        </w:rPr>
      </w:pPr>
      <w:r/>
      <w:bookmarkStart w:id="2" w:name="OLE_LINK14"/>
      <w:r/>
      <w:bookmarkStart w:id="3" w:name="OLE_LINK13"/>
      <w:r>
        <w:rPr>
          <w:rFonts w:hint="eastAsia" w:ascii="宋体" w:hAnsi="宋体" w:cs="宋体"/>
          <w:b/>
          <w:color w:val="auto"/>
          <w:spacing w:val="6"/>
          <w:sz w:val="32"/>
          <w:szCs w:val="32"/>
          <w:highlight w:val="none"/>
          <w:lang w:val="en-US" w:eastAsia="zh-CN"/>
        </w:rPr>
        <w:t xml:space="preserve">13.</w:t>
      </w:r>
      <w:r>
        <w:rPr>
          <w:rFonts w:hint="eastAsia" w:ascii="宋体" w:hAnsi="宋体" w:cs="宋体"/>
          <w:b/>
          <w:color w:val="auto"/>
          <w:spacing w:val="6"/>
          <w:sz w:val="32"/>
          <w:szCs w:val="32"/>
          <w:highlight w:val="none"/>
        </w:rPr>
        <w:t xml:space="preserve">残疾人福利性单位声明函</w:t>
      </w:r>
      <w:bookmarkEnd w:id="2"/>
      <w:r/>
      <w:bookmarkEnd w:id="3"/>
      <w:r/>
      <w:r/>
    </w:p>
    <w:p>
      <w:pPr>
        <w:pStyle w:val="1282"/>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1283"/>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徐州市开发区中学2026年度校舍维修工程</w:t>
      </w:r>
      <w:r/>
    </w:p>
    <w:p>
      <w:pPr>
        <w:pStyle w:val="1279"/>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lang w:eastAsia="zh-CN"/>
        </w:rPr>
        <w:t xml:space="preserve">项目编号：JSZC-320390-ZLGL-C2026-0006</w:t>
      </w:r>
      <w:r/>
    </w:p>
    <w:p>
      <w:pPr>
        <w:pStyle w:val="1283"/>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单位的</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1279"/>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1279"/>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1279"/>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单位名称（电子签章）：</w:t>
      </w:r>
      <w:r/>
    </w:p>
    <w:p>
      <w:pPr>
        <w:pStyle w:val="1279"/>
        <w:ind w:firstLine="312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79"/>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1279"/>
        <w:spacing w:line="360" w:lineRule="auto"/>
        <w:rPr>
          <w:rFonts w:ascii="宋体" w:hAnsi="宋体" w:cs="宋体"/>
          <w:color w:val="auto"/>
          <w:sz w:val="24"/>
          <w:highlight w:val="none"/>
        </w:rPr>
      </w:pPr>
      <w:r>
        <w:rPr>
          <w:rFonts w:ascii="宋体" w:hAnsi="宋体" w:cs="宋体"/>
          <w:color w:val="auto"/>
          <w:sz w:val="24"/>
          <w:highlight w:val="none"/>
        </w:rPr>
      </w:r>
      <w:r/>
    </w:p>
    <w:p>
      <w:pPr>
        <w:pStyle w:val="1279"/>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1279"/>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279"/>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1282"/>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14.招标代理服务收费标准</w:t>
      </w:r>
      <w:r/>
    </w:p>
    <w:tbl>
      <w:tblPr>
        <w:tblStyle w:val="1545"/>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544"/>
              <w:ind w:left="974"/>
              <w:spacing w:before="168" w:line="219" w:lineRule="auto"/>
              <w:rPr>
                <w:sz w:val="28"/>
                <w:szCs w:val="28"/>
                <w:highlight w:val="none"/>
              </w:rPr>
            </w:pPr>
            <w:r>
              <w:rPr>
                <w:spacing w:val="1"/>
                <w:sz w:val="28"/>
                <w:szCs w:val="28"/>
                <w:highlight w:val="none"/>
              </w:rPr>
              <w:t xml:space="preserve">中标或者成交金额</w:t>
            </w:r>
            <w:r/>
          </w:p>
        </w:tc>
        <w:tc>
          <w:tcPr>
            <w:tcW w:w="2688" w:type="dxa"/>
            <w:vAlign w:val="top"/>
            <w:textDirection w:val="lrTb"/>
            <w:noWrap w:val="false"/>
          </w:tcPr>
          <w:p>
            <w:pPr>
              <w:pStyle w:val="1544"/>
              <w:ind w:left="667"/>
              <w:spacing w:before="168" w:line="219" w:lineRule="auto"/>
              <w:rPr>
                <w:sz w:val="28"/>
                <w:szCs w:val="28"/>
                <w:highlight w:val="none"/>
              </w:rPr>
            </w:pPr>
            <w:r>
              <w:rPr>
                <w:spacing w:val="7"/>
                <w:sz w:val="28"/>
                <w:szCs w:val="28"/>
                <w:highlight w:val="none"/>
              </w:rPr>
              <w:t xml:space="preserve">费率</w:t>
            </w:r>
            <w:r/>
          </w:p>
        </w:tc>
      </w:tr>
      <w:tr>
        <w:trPr>
          <w:trHeight w:val="481"/>
        </w:trPr>
        <w:tc>
          <w:tcPr>
            <w:tcW w:w="6111" w:type="dxa"/>
            <w:vAlign w:val="top"/>
            <w:textDirection w:val="lrTb"/>
            <w:noWrap w:val="false"/>
          </w:tcPr>
          <w:p>
            <w:pPr>
              <w:pStyle w:val="1544"/>
              <w:ind w:left="175"/>
              <w:spacing w:before="154" w:line="219" w:lineRule="auto"/>
              <w:rPr>
                <w:sz w:val="28"/>
                <w:szCs w:val="28"/>
                <w:highlight w:val="none"/>
              </w:rPr>
            </w:pPr>
            <w:r>
              <w:rPr>
                <w:spacing w:val="4"/>
                <w:sz w:val="28"/>
                <w:szCs w:val="28"/>
                <w:highlight w:val="none"/>
              </w:rPr>
              <w:t xml:space="preserve">最低收费金额(每个委托项目)</w:t>
            </w:r>
            <w:r/>
          </w:p>
        </w:tc>
        <w:tc>
          <w:tcPr>
            <w:tcW w:w="2688" w:type="dxa"/>
            <w:vAlign w:val="top"/>
            <w:textDirection w:val="lrTb"/>
            <w:noWrap w:val="false"/>
          </w:tcPr>
          <w:p>
            <w:pPr>
              <w:pStyle w:val="1544"/>
              <w:ind w:left="507"/>
              <w:jc w:val="center"/>
              <w:spacing w:before="155" w:line="220" w:lineRule="auto"/>
              <w:rPr>
                <w:sz w:val="28"/>
                <w:szCs w:val="28"/>
                <w:highlight w:val="none"/>
              </w:rPr>
            </w:pPr>
            <w:r>
              <w:rPr>
                <w:spacing w:val="2"/>
                <w:sz w:val="28"/>
                <w:szCs w:val="28"/>
                <w:highlight w:val="none"/>
              </w:rPr>
              <w:t xml:space="preserve">5000元</w:t>
            </w:r>
            <w:r/>
          </w:p>
        </w:tc>
      </w:tr>
      <w:tr>
        <w:trPr>
          <w:trHeight w:val="498"/>
        </w:trPr>
        <w:tc>
          <w:tcPr>
            <w:tcW w:w="6111" w:type="dxa"/>
            <w:vAlign w:val="top"/>
            <w:textDirection w:val="lrTb"/>
            <w:noWrap w:val="false"/>
          </w:tcPr>
          <w:p>
            <w:pPr>
              <w:pStyle w:val="1544"/>
              <w:ind w:left="654"/>
              <w:spacing w:before="155" w:line="219" w:lineRule="auto"/>
              <w:rPr>
                <w:sz w:val="28"/>
                <w:szCs w:val="28"/>
                <w:highlight w:val="none"/>
              </w:rPr>
            </w:pPr>
            <w:r>
              <w:rPr>
                <w:spacing w:val="5"/>
                <w:sz w:val="28"/>
                <w:szCs w:val="28"/>
                <w:highlight w:val="none"/>
              </w:rPr>
              <w:t xml:space="preserve">50万元以下(含50万元)</w:t>
            </w:r>
            <w:r/>
          </w:p>
        </w:tc>
        <w:tc>
          <w:tcPr>
            <w:tcW w:w="2688" w:type="dxa"/>
            <w:vAlign w:val="top"/>
            <w:textDirection w:val="lrTb"/>
            <w:noWrap w:val="false"/>
          </w:tcPr>
          <w:p>
            <w:pPr>
              <w:pStyle w:val="1544"/>
              <w:ind w:left="667"/>
              <w:jc w:val="center"/>
              <w:spacing w:before="236" w:line="184" w:lineRule="auto"/>
              <w:rPr>
                <w:sz w:val="28"/>
                <w:szCs w:val="28"/>
                <w:highlight w:val="none"/>
              </w:rPr>
            </w:pPr>
            <w:r>
              <w:rPr>
                <w:spacing w:val="-8"/>
                <w:sz w:val="28"/>
                <w:szCs w:val="28"/>
                <w:highlight w:val="none"/>
              </w:rPr>
              <w:t xml:space="preserve">1.6%</w:t>
            </w:r>
            <w:r/>
          </w:p>
        </w:tc>
      </w:tr>
      <w:tr>
        <w:trPr>
          <w:trHeight w:val="499"/>
        </w:trPr>
        <w:tc>
          <w:tcPr>
            <w:tcW w:w="6111" w:type="dxa"/>
            <w:vAlign w:val="top"/>
            <w:textDirection w:val="lrTb"/>
            <w:noWrap w:val="false"/>
          </w:tcPr>
          <w:p>
            <w:pPr>
              <w:pStyle w:val="1544"/>
              <w:ind w:left="575"/>
              <w:spacing w:before="156" w:line="219" w:lineRule="auto"/>
              <w:rPr>
                <w:sz w:val="28"/>
                <w:szCs w:val="28"/>
                <w:highlight w:val="none"/>
              </w:rPr>
            </w:pPr>
            <w:r>
              <w:rPr>
                <w:spacing w:val="4"/>
                <w:sz w:val="28"/>
                <w:szCs w:val="28"/>
                <w:highlight w:val="none"/>
              </w:rPr>
              <w:t xml:space="preserve">50-400万元(含400万元)</w:t>
            </w:r>
            <w:r/>
          </w:p>
        </w:tc>
        <w:tc>
          <w:tcPr>
            <w:tcW w:w="2688" w:type="dxa"/>
            <w:vAlign w:val="top"/>
            <w:textDirection w:val="lrTb"/>
            <w:noWrap w:val="false"/>
          </w:tcPr>
          <w:p>
            <w:pPr>
              <w:pStyle w:val="1544"/>
              <w:ind w:left="667"/>
              <w:jc w:val="center"/>
              <w:spacing w:before="237" w:line="184" w:lineRule="auto"/>
              <w:rPr>
                <w:sz w:val="28"/>
                <w:szCs w:val="28"/>
                <w:highlight w:val="none"/>
              </w:rPr>
            </w:pPr>
            <w:r>
              <w:rPr>
                <w:spacing w:val="-7"/>
                <w:sz w:val="28"/>
                <w:szCs w:val="28"/>
                <w:highlight w:val="none"/>
              </w:rPr>
              <w:t xml:space="preserve">1.5%</w:t>
            </w:r>
            <w:r/>
          </w:p>
        </w:tc>
      </w:tr>
      <w:tr>
        <w:trPr>
          <w:trHeight w:val="508"/>
        </w:trPr>
        <w:tc>
          <w:tcPr>
            <w:tcW w:w="6111" w:type="dxa"/>
            <w:vAlign w:val="top"/>
            <w:textDirection w:val="lrTb"/>
            <w:noWrap w:val="false"/>
          </w:tcPr>
          <w:p>
            <w:pPr>
              <w:pStyle w:val="1544"/>
              <w:ind w:left="334"/>
              <w:spacing w:before="167" w:line="219" w:lineRule="auto"/>
              <w:rPr>
                <w:sz w:val="28"/>
                <w:szCs w:val="28"/>
                <w:highlight w:val="none"/>
              </w:rPr>
            </w:pPr>
            <w:r>
              <w:rPr>
                <w:spacing w:val="3"/>
                <w:sz w:val="28"/>
                <w:szCs w:val="28"/>
                <w:highlight w:val="none"/>
              </w:rPr>
              <w:t xml:space="preserve">400-1000万元(含1000万元)</w:t>
            </w:r>
            <w:r/>
          </w:p>
        </w:tc>
        <w:tc>
          <w:tcPr>
            <w:tcW w:w="2688" w:type="dxa"/>
            <w:vAlign w:val="top"/>
            <w:textDirection w:val="lrTb"/>
            <w:noWrap w:val="false"/>
          </w:tcPr>
          <w:p>
            <w:pPr>
              <w:pStyle w:val="1544"/>
              <w:ind w:left="667"/>
              <w:jc w:val="center"/>
              <w:spacing w:before="248" w:line="184" w:lineRule="auto"/>
              <w:rPr>
                <w:sz w:val="28"/>
                <w:szCs w:val="28"/>
                <w:highlight w:val="none"/>
              </w:rPr>
            </w:pPr>
            <w:r>
              <w:rPr>
                <w:spacing w:val="-5"/>
                <w:sz w:val="28"/>
                <w:szCs w:val="28"/>
                <w:highlight w:val="none"/>
              </w:rPr>
              <w:t xml:space="preserve">1.1%</w:t>
            </w:r>
            <w:r/>
          </w:p>
        </w:tc>
      </w:tr>
      <w:tr>
        <w:trPr>
          <w:trHeight w:val="691"/>
        </w:trPr>
        <w:tc>
          <w:tcPr>
            <w:tcW w:w="6111" w:type="dxa"/>
            <w:vAlign w:val="top"/>
            <w:textDirection w:val="lrTb"/>
            <w:noWrap w:val="false"/>
          </w:tcPr>
          <w:p>
            <w:pPr>
              <w:pStyle w:val="1544"/>
              <w:ind w:left="255"/>
              <w:spacing w:before="158" w:line="219" w:lineRule="auto"/>
              <w:rPr>
                <w:sz w:val="28"/>
                <w:szCs w:val="28"/>
                <w:highlight w:val="none"/>
              </w:rPr>
            </w:pPr>
            <w:r>
              <w:rPr>
                <w:spacing w:val="3"/>
                <w:sz w:val="28"/>
                <w:szCs w:val="28"/>
                <w:highlight w:val="none"/>
              </w:rPr>
              <w:t xml:space="preserve">1000-5000万元(含5000万元)</w:t>
            </w:r>
            <w:r/>
          </w:p>
        </w:tc>
        <w:tc>
          <w:tcPr>
            <w:tcW w:w="2688" w:type="dxa"/>
            <w:vAlign w:val="top"/>
            <w:textDirection w:val="lrTb"/>
            <w:noWrap w:val="false"/>
          </w:tcPr>
          <w:p>
            <w:pPr>
              <w:pStyle w:val="1544"/>
              <w:ind w:left="667"/>
              <w:jc w:val="center"/>
              <w:spacing w:before="240" w:line="183" w:lineRule="auto"/>
              <w:rPr>
                <w:sz w:val="28"/>
                <w:szCs w:val="28"/>
                <w:highlight w:val="none"/>
              </w:rPr>
            </w:pPr>
            <w:r>
              <w:rPr>
                <w:spacing w:val="-3"/>
                <w:sz w:val="28"/>
                <w:szCs w:val="28"/>
                <w:highlight w:val="none"/>
              </w:rPr>
              <w:t xml:space="preserve">0.8%</w:t>
            </w:r>
            <w:r/>
          </w:p>
        </w:tc>
      </w:tr>
      <w:tr>
        <w:trPr>
          <w:trHeight w:val="500"/>
        </w:trPr>
        <w:tc>
          <w:tcPr>
            <w:tcW w:w="6111" w:type="dxa"/>
            <w:vAlign w:val="top"/>
            <w:textDirection w:val="lrTb"/>
            <w:noWrap w:val="false"/>
          </w:tcPr>
          <w:p>
            <w:pPr>
              <w:pStyle w:val="1544"/>
              <w:ind w:left="735"/>
              <w:spacing w:before="159" w:line="219" w:lineRule="auto"/>
              <w:rPr>
                <w:sz w:val="28"/>
                <w:szCs w:val="28"/>
                <w:highlight w:val="none"/>
              </w:rPr>
            </w:pPr>
            <w:r>
              <w:rPr>
                <w:spacing w:val="5"/>
                <w:sz w:val="28"/>
                <w:szCs w:val="28"/>
                <w:highlight w:val="none"/>
              </w:rPr>
              <w:t xml:space="preserve">5000-1亿元(含1亿元)</w:t>
            </w:r>
            <w:r/>
          </w:p>
        </w:tc>
        <w:tc>
          <w:tcPr>
            <w:tcW w:w="2688" w:type="dxa"/>
            <w:vAlign w:val="top"/>
            <w:textDirection w:val="lrTb"/>
            <w:noWrap w:val="false"/>
          </w:tcPr>
          <w:p>
            <w:pPr>
              <w:pStyle w:val="1544"/>
              <w:ind w:left="586"/>
              <w:jc w:val="center"/>
              <w:spacing w:before="241" w:line="183" w:lineRule="auto"/>
              <w:rPr>
                <w:sz w:val="28"/>
                <w:szCs w:val="28"/>
                <w:highlight w:val="none"/>
              </w:rPr>
            </w:pPr>
            <w:r>
              <w:rPr>
                <w:spacing w:val="-2"/>
                <w:sz w:val="28"/>
                <w:szCs w:val="28"/>
                <w:highlight w:val="none"/>
              </w:rPr>
              <w:t xml:space="preserve">0.25%</w:t>
            </w:r>
            <w:r/>
          </w:p>
        </w:tc>
      </w:tr>
      <w:tr>
        <w:trPr>
          <w:trHeight w:val="510"/>
        </w:trPr>
        <w:tc>
          <w:tcPr>
            <w:tcW w:w="6111" w:type="dxa"/>
            <w:vAlign w:val="top"/>
            <w:textDirection w:val="lrTb"/>
            <w:noWrap w:val="false"/>
          </w:tcPr>
          <w:p>
            <w:pPr>
              <w:pStyle w:val="1544"/>
              <w:ind w:left="815"/>
              <w:spacing w:before="170" w:line="219" w:lineRule="auto"/>
              <w:rPr>
                <w:sz w:val="28"/>
                <w:szCs w:val="28"/>
                <w:highlight w:val="none"/>
              </w:rPr>
            </w:pPr>
            <w:r>
              <w:rPr>
                <w:spacing w:val="5"/>
                <w:sz w:val="28"/>
                <w:szCs w:val="28"/>
                <w:highlight w:val="none"/>
              </w:rPr>
              <w:t xml:space="preserve">1-10亿元(含10亿元)</w:t>
            </w:r>
            <w:r/>
          </w:p>
        </w:tc>
        <w:tc>
          <w:tcPr>
            <w:tcW w:w="2688" w:type="dxa"/>
            <w:vAlign w:val="top"/>
            <w:textDirection w:val="lrTb"/>
            <w:noWrap w:val="false"/>
          </w:tcPr>
          <w:p>
            <w:pPr>
              <w:pStyle w:val="1544"/>
              <w:ind w:left="586"/>
              <w:jc w:val="center"/>
              <w:spacing w:before="252" w:line="183" w:lineRule="auto"/>
              <w:rPr>
                <w:sz w:val="28"/>
                <w:szCs w:val="28"/>
                <w:highlight w:val="none"/>
              </w:rPr>
            </w:pPr>
            <w:r>
              <w:rPr>
                <w:spacing w:val="-3"/>
                <w:sz w:val="28"/>
                <w:szCs w:val="28"/>
                <w:highlight w:val="none"/>
              </w:rPr>
              <w:t xml:space="preserve">0.05%</w:t>
            </w:r>
            <w:r/>
          </w:p>
        </w:tc>
      </w:tr>
      <w:tr>
        <w:trPr>
          <w:trHeight w:val="504"/>
        </w:trPr>
        <w:tc>
          <w:tcPr>
            <w:tcW w:w="6111" w:type="dxa"/>
            <w:vAlign w:val="top"/>
            <w:textDirection w:val="lrTb"/>
            <w:noWrap w:val="false"/>
          </w:tcPr>
          <w:p>
            <w:pPr>
              <w:pStyle w:val="1544"/>
              <w:ind w:left="735"/>
              <w:spacing w:before="162" w:line="219" w:lineRule="auto"/>
              <w:rPr>
                <w:sz w:val="28"/>
                <w:szCs w:val="28"/>
                <w:highlight w:val="none"/>
              </w:rPr>
            </w:pPr>
            <w:r>
              <w:rPr>
                <w:spacing w:val="5"/>
                <w:sz w:val="28"/>
                <w:szCs w:val="28"/>
                <w:highlight w:val="none"/>
              </w:rPr>
              <w:t xml:space="preserve">10-50亿元(含50亿元)</w:t>
            </w:r>
            <w:r/>
          </w:p>
        </w:tc>
        <w:tc>
          <w:tcPr>
            <w:tcW w:w="2688" w:type="dxa"/>
            <w:vAlign w:val="top"/>
            <w:textDirection w:val="lrTb"/>
            <w:noWrap w:val="false"/>
          </w:tcPr>
          <w:p>
            <w:pPr>
              <w:pStyle w:val="1544"/>
              <w:ind w:left="586"/>
              <w:jc w:val="center"/>
              <w:spacing w:before="243" w:line="184" w:lineRule="auto"/>
              <w:rPr>
                <w:sz w:val="28"/>
                <w:szCs w:val="28"/>
                <w:highlight w:val="none"/>
              </w:rPr>
            </w:pPr>
            <w:r>
              <w:rPr>
                <w:spacing w:val="-3"/>
                <w:sz w:val="28"/>
                <w:szCs w:val="28"/>
                <w:highlight w:val="none"/>
              </w:rPr>
              <w:t xml:space="preserve">0.01%</w:t>
            </w:r>
            <w:r/>
          </w:p>
        </w:tc>
      </w:tr>
      <w:tr>
        <w:trPr>
          <w:trHeight w:val="513"/>
        </w:trPr>
        <w:tc>
          <w:tcPr>
            <w:tcW w:w="6111" w:type="dxa"/>
            <w:vAlign w:val="top"/>
            <w:textDirection w:val="lrTb"/>
            <w:noWrap w:val="false"/>
          </w:tcPr>
          <w:p>
            <w:pPr>
              <w:pStyle w:val="1544"/>
              <w:ind w:left="1455"/>
              <w:spacing w:before="164" w:line="220" w:lineRule="auto"/>
              <w:rPr>
                <w:sz w:val="28"/>
                <w:szCs w:val="28"/>
                <w:highlight w:val="none"/>
              </w:rPr>
            </w:pPr>
            <w:r>
              <w:rPr>
                <w:spacing w:val="2"/>
                <w:sz w:val="28"/>
                <w:szCs w:val="28"/>
                <w:highlight w:val="none"/>
              </w:rPr>
              <w:t xml:space="preserve">50亿元以上</w:t>
            </w:r>
            <w:r/>
          </w:p>
        </w:tc>
        <w:tc>
          <w:tcPr>
            <w:tcW w:w="2688" w:type="dxa"/>
            <w:vAlign w:val="top"/>
            <w:textDirection w:val="lrTb"/>
            <w:noWrap w:val="false"/>
          </w:tcPr>
          <w:p>
            <w:pPr>
              <w:pStyle w:val="1544"/>
              <w:ind w:left="507"/>
              <w:jc w:val="center"/>
              <w:spacing w:before="245" w:line="183" w:lineRule="auto"/>
              <w:rPr>
                <w:sz w:val="28"/>
                <w:szCs w:val="28"/>
                <w:highlight w:val="none"/>
              </w:rPr>
            </w:pPr>
            <w:r>
              <w:rPr>
                <w:spacing w:val="-2"/>
                <w:sz w:val="28"/>
                <w:szCs w:val="28"/>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w:t>
      </w:r>
      <w:r>
        <w:rPr>
          <w:rFonts w:ascii="SimSun" w:hAnsi="SimSun" w:eastAsia="SimSun" w:cs="SimSun"/>
          <w:color w:val="000000"/>
          <w:sz w:val="21"/>
        </w:rPr>
        <w:t xml:space="preserve">以上价格为协会指导价，双方可根据项目难易程度和优质优价原则协商确定。</w:t>
      </w:r>
      <w:r>
        <w:rPr>
          <w:rFonts w:hint="eastAsia" w:asciiTheme="minorEastAsia" w:hAnsiTheme="minorEastAsia" w:eastAsiaTheme="minorEastAsia" w:cstheme="minorEastAsia"/>
          <w:color w:val="000000"/>
          <w:sz w:val="21"/>
          <w:szCs w:val="21"/>
          <w:highlight w:val="none"/>
        </w:rPr>
      </w:r>
      <w:r/>
    </w:p>
    <w:p>
      <w:pPr>
        <w:jc w:val="both"/>
        <w:rPr>
          <w:rFonts w:hint="eastAsia" w:ascii="宋体" w:hAnsi="宋体" w:cs="宋体"/>
          <w:b/>
          <w:color w:val="auto"/>
          <w:sz w:val="32"/>
          <w:szCs w:val="32"/>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15.预付款保函支付条款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1185"/>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1279"/>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803" w:bottom="1440" w:left="1803"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微软雅黑">
    <w:panose1 w:val="020B0503020204020204"/>
  </w:font>
  <w:font w:name="新宋体">
    <w:panose1 w:val="02010609030101010101"/>
  </w:font>
  <w:font w:name="Symbol">
    <w:panose1 w:val="05050102010706020507"/>
  </w:font>
  <w:font w:name="黑体">
    <w:panose1 w:val="02010609060101010101"/>
  </w:font>
  <w:font w:name="仿宋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tabs>
        <w:tab w:val="center" w:pos="4153" w:leader="none"/>
        <w:tab w:val="clear" w:pos="7143" w:leader="none"/>
        <w:tab w:val="right" w:pos="8306" w:leader="none"/>
        <w:tab w:val="clear" w:pos="14287" w:leader="none"/>
      </w:tabs>
    </w:pPr>
    <w:r/>
    <w:r/>
  </w:p>
  <w:p>
    <w:pPr>
      <w:pStyle w:val="12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0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jc w:val="both"/>
                            <w:spacing w:line="204" w:lineRule="exact"/>
                            <w:widowControl w:val="off"/>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4" o:spid="_x0000_s4"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jc w:val="both"/>
                      <w:spacing w:line="204" w:lineRule="exact"/>
                      <w:widowControl w:val="off"/>
                      <w:rPr>
                        <w:rFonts w:eastAsia="Times New Roman"/>
                        <w:sz w:val="18"/>
                        <w:szCs w:val="18"/>
                      </w:rPr>
                    </w:pPr>
                    <w:r>
                      <w:rPr>
                        <w:rFonts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widowControl/>
      <w:rPr>
        <w:rStyle w:val="153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rStyle w:val="15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78"/>
                            <w:widowControl/>
                            <w:tabs>
                              <w:tab w:val="clear" w:pos="4153" w:leader="none"/>
                              <w:tab w:val="clear" w:pos="8306" w:leader="none"/>
                            </w:tabs>
                            <w:rPr>
                              <w:rStyle w:val="1530"/>
                            </w:rPr>
                          </w:pPr>
                          <w:r/>
                          <w:r/>
                        </w:p>
                        <w:p>
                          <w:pPr>
                            <w:rPr>
                              <w:rStyle w:val="1530"/>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widowControl/>
                      <w:tabs>
                        <w:tab w:val="clear" w:pos="4153" w:leader="none"/>
                        <w:tab w:val="clear" w:pos="8306" w:leader="none"/>
                      </w:tabs>
                      <w:rPr>
                        <w:rStyle w:val="1530"/>
                      </w:rPr>
                    </w:pPr>
                    <w:r/>
                    <w:r/>
                  </w:p>
                  <w:p>
                    <w:pPr>
                      <w:rPr>
                        <w:rStyle w:val="1530"/>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7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6"/>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6"/>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1208"/>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530"/>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0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29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3" w:default="1">
    <w:name w:val="Normal"/>
    <w:uiPriority w:val="0"/>
    <w:qFormat/>
    <w:rPr>
      <w:rFonts w:hint="default" w:ascii="Times New Roman" w:hAnsi="Times New Roman" w:eastAsia="宋体" w:cs="Times New Roman"/>
      <w:sz w:val="21"/>
      <w:szCs w:val="21"/>
      <w:lang w:val="en-US" w:eastAsia="zh-CN" w:bidi="ar-SA"/>
    </w:rPr>
  </w:style>
  <w:style w:type="paragraph" w:styleId="1184">
    <w:name w:val="Heading 1"/>
    <w:basedOn w:val="1183"/>
    <w:next w:val="1183"/>
    <w:link w:val="1315"/>
    <w:uiPriority w:val="9"/>
    <w:qFormat/>
    <w:pPr>
      <w:keepLines/>
      <w:keepNext/>
      <w:spacing w:before="480" w:after="200"/>
      <w:outlineLvl w:val="0"/>
    </w:pPr>
    <w:rPr>
      <w:rFonts w:ascii="Arial" w:hAnsi="Arial" w:eastAsia="Arial" w:cs="Arial"/>
      <w:sz w:val="40"/>
      <w:szCs w:val="40"/>
    </w:rPr>
  </w:style>
  <w:style w:type="paragraph" w:styleId="1185">
    <w:name w:val="Heading 2"/>
    <w:basedOn w:val="1183"/>
    <w:next w:val="1183"/>
    <w:link w:val="1316"/>
    <w:uiPriority w:val="9"/>
    <w:unhideWhenUsed/>
    <w:qFormat/>
    <w:pPr>
      <w:keepLines/>
      <w:keepNext/>
      <w:spacing w:before="360" w:after="200"/>
      <w:outlineLvl w:val="1"/>
    </w:pPr>
    <w:rPr>
      <w:rFonts w:ascii="Arial" w:hAnsi="Arial" w:eastAsia="Arial" w:cs="Arial"/>
      <w:sz w:val="34"/>
    </w:rPr>
  </w:style>
  <w:style w:type="paragraph" w:styleId="1186">
    <w:name w:val="Heading 3"/>
    <w:basedOn w:val="1183"/>
    <w:next w:val="1183"/>
    <w:link w:val="1317"/>
    <w:uiPriority w:val="9"/>
    <w:unhideWhenUsed/>
    <w:qFormat/>
    <w:pPr>
      <w:keepLines/>
      <w:keepNext/>
      <w:spacing w:before="320" w:after="200"/>
      <w:outlineLvl w:val="2"/>
    </w:pPr>
    <w:rPr>
      <w:rFonts w:ascii="Arial" w:hAnsi="Arial" w:eastAsia="Arial" w:cs="Arial"/>
      <w:sz w:val="30"/>
      <w:szCs w:val="30"/>
    </w:rPr>
  </w:style>
  <w:style w:type="paragraph" w:styleId="1187">
    <w:name w:val="Heading 4"/>
    <w:basedOn w:val="1183"/>
    <w:next w:val="1183"/>
    <w:link w:val="1318"/>
    <w:uiPriority w:val="9"/>
    <w:unhideWhenUsed/>
    <w:qFormat/>
    <w:pPr>
      <w:keepLines/>
      <w:keepNext/>
      <w:spacing w:before="320" w:after="200"/>
      <w:outlineLvl w:val="3"/>
    </w:pPr>
    <w:rPr>
      <w:rFonts w:ascii="Arial" w:hAnsi="Arial" w:eastAsia="Arial" w:cs="Arial"/>
      <w:b/>
      <w:bCs/>
      <w:sz w:val="26"/>
      <w:szCs w:val="26"/>
    </w:rPr>
  </w:style>
  <w:style w:type="paragraph" w:styleId="1188">
    <w:name w:val="Heading 5"/>
    <w:basedOn w:val="1183"/>
    <w:next w:val="1183"/>
    <w:link w:val="1319"/>
    <w:uiPriority w:val="9"/>
    <w:unhideWhenUsed/>
    <w:qFormat/>
    <w:pPr>
      <w:keepLines/>
      <w:keepNext/>
      <w:spacing w:before="320" w:after="200"/>
      <w:outlineLvl w:val="4"/>
    </w:pPr>
    <w:rPr>
      <w:rFonts w:ascii="Arial" w:hAnsi="Arial" w:eastAsia="Arial" w:cs="Arial"/>
      <w:b/>
      <w:bCs/>
      <w:sz w:val="24"/>
      <w:szCs w:val="24"/>
    </w:rPr>
  </w:style>
  <w:style w:type="paragraph" w:styleId="1189">
    <w:name w:val="Heading 6"/>
    <w:next w:val="1183"/>
    <w:link w:val="132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190">
    <w:name w:val="Heading 7"/>
    <w:next w:val="1183"/>
    <w:link w:val="132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191">
    <w:name w:val="Heading 8"/>
    <w:next w:val="1183"/>
    <w:link w:val="132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192">
    <w:name w:val="Heading 9"/>
    <w:next w:val="1183"/>
    <w:link w:val="132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193" w:default="1">
    <w:name w:val="Default Paragraph Font"/>
    <w:uiPriority w:val="1"/>
    <w:unhideWhenUsed/>
    <w:qFormat/>
  </w:style>
  <w:style w:type="table" w:styleId="1194" w:default="1">
    <w:name w:val="Normal Table"/>
    <w:uiPriority w:val="99"/>
    <w:unhideWhenUsed/>
    <w:qFormat/>
    <w:tblPr>
      <w:tblCellMar>
        <w:left w:w="108" w:type="dxa"/>
        <w:top w:w="0" w:type="dxa"/>
        <w:right w:w="108" w:type="dxa"/>
        <w:bottom w:w="0" w:type="dxa"/>
      </w:tblCellMar>
    </w:tblPr>
  </w:style>
  <w:style w:type="paragraph" w:styleId="1195">
    <w:name w:val="toc 7"/>
    <w:next w:val="1183"/>
    <w:uiPriority w:val="39"/>
    <w:unhideWhenUsed/>
    <w:qFormat/>
    <w:pPr>
      <w:ind w:left="1701"/>
      <w:spacing w:after="57"/>
    </w:pPr>
    <w:rPr>
      <w:rFonts w:hint="default" w:ascii="Times New Roman" w:hAnsi="Times New Roman" w:eastAsia="宋体" w:cs="Times New Roman"/>
      <w:lang w:val="en-US" w:eastAsia="zh-CN" w:bidi="ar-SA"/>
    </w:rPr>
  </w:style>
  <w:style w:type="paragraph" w:styleId="1196">
    <w:name w:val="index 8"/>
    <w:basedOn w:val="1183"/>
    <w:next w:val="1183"/>
    <w:uiPriority w:val="99"/>
    <w:unhideWhenUsed/>
    <w:qFormat/>
    <w:pPr>
      <w:ind w:left="1400"/>
    </w:pPr>
  </w:style>
  <w:style w:type="paragraph" w:styleId="1197">
    <w:name w:val="Caption"/>
    <w:next w:val="1183"/>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98">
    <w:name w:val="Body Text"/>
    <w:basedOn w:val="1183"/>
    <w:next w:val="1183"/>
    <w:link w:val="1518"/>
    <w:uiPriority w:val="0"/>
    <w:qFormat/>
    <w:pPr>
      <w:spacing w:after="120"/>
    </w:pPr>
  </w:style>
  <w:style w:type="paragraph" w:styleId="1199">
    <w:name w:val="Body Text Indent"/>
    <w:basedOn w:val="1183"/>
    <w:next w:val="1183"/>
    <w:link w:val="1514"/>
    <w:uiPriority w:val="99"/>
    <w:unhideWhenUsed/>
    <w:qFormat/>
    <w:pPr>
      <w:ind w:left="420"/>
      <w:jc w:val="both"/>
      <w:spacing w:after="120"/>
      <w:widowControl w:val="off"/>
    </w:pPr>
    <w:rPr>
      <w:szCs w:val="24"/>
    </w:rPr>
  </w:style>
  <w:style w:type="paragraph" w:styleId="1200">
    <w:name w:val="Block Text"/>
    <w:basedOn w:val="1183"/>
    <w:next w:val="1183"/>
    <w:uiPriority w:val="0"/>
    <w:qFormat/>
    <w:pPr>
      <w:ind w:left="420" w:right="33"/>
    </w:pPr>
    <w:rPr>
      <w:sz w:val="24"/>
    </w:rPr>
  </w:style>
  <w:style w:type="paragraph" w:styleId="1201">
    <w:name w:val="toc 5"/>
    <w:next w:val="1183"/>
    <w:uiPriority w:val="39"/>
    <w:unhideWhenUsed/>
    <w:qFormat/>
    <w:pPr>
      <w:ind w:left="1134"/>
      <w:spacing w:after="57"/>
    </w:pPr>
    <w:rPr>
      <w:rFonts w:hint="default" w:ascii="Times New Roman" w:hAnsi="Times New Roman" w:eastAsia="宋体" w:cs="Times New Roman"/>
      <w:lang w:val="en-US" w:eastAsia="zh-CN" w:bidi="ar-SA"/>
    </w:rPr>
  </w:style>
  <w:style w:type="paragraph" w:styleId="1202">
    <w:name w:val="toc 3"/>
    <w:next w:val="1183"/>
    <w:uiPriority w:val="39"/>
    <w:unhideWhenUsed/>
    <w:qFormat/>
    <w:pPr>
      <w:ind w:left="567"/>
      <w:spacing w:after="57"/>
    </w:pPr>
    <w:rPr>
      <w:rFonts w:hint="default" w:ascii="Times New Roman" w:hAnsi="Times New Roman" w:eastAsia="宋体" w:cs="Times New Roman"/>
      <w:lang w:val="en-US" w:eastAsia="zh-CN" w:bidi="ar-SA"/>
    </w:rPr>
  </w:style>
  <w:style w:type="paragraph" w:styleId="1203">
    <w:name w:val="toc 8"/>
    <w:next w:val="1183"/>
    <w:uiPriority w:val="39"/>
    <w:unhideWhenUsed/>
    <w:qFormat/>
    <w:pPr>
      <w:ind w:left="1984"/>
      <w:spacing w:after="57"/>
    </w:pPr>
    <w:rPr>
      <w:rFonts w:hint="default" w:ascii="Times New Roman" w:hAnsi="Times New Roman" w:eastAsia="宋体" w:cs="Times New Roman"/>
      <w:lang w:val="en-US" w:eastAsia="zh-CN" w:bidi="ar-SA"/>
    </w:rPr>
  </w:style>
  <w:style w:type="paragraph" w:styleId="1204">
    <w:name w:val="Date"/>
    <w:basedOn w:val="1183"/>
    <w:next w:val="1183"/>
    <w:uiPriority w:val="0"/>
    <w:unhideWhenUsed/>
    <w:qFormat/>
    <w:rPr>
      <w:rFonts w:ascii="宋体"/>
    </w:rPr>
  </w:style>
  <w:style w:type="paragraph" w:styleId="1205">
    <w:name w:val="endnote text"/>
    <w:link w:val="1461"/>
    <w:uiPriority w:val="99"/>
    <w:unhideWhenUsed/>
    <w:qFormat/>
    <w:rPr>
      <w:rFonts w:hint="default" w:ascii="Times New Roman" w:hAnsi="Times New Roman" w:eastAsia="宋体" w:cs="Times New Roman"/>
      <w:lang w:val="en-US" w:eastAsia="zh-CN" w:bidi="ar-SA"/>
    </w:rPr>
  </w:style>
  <w:style w:type="paragraph" w:styleId="1206">
    <w:name w:val="Footer"/>
    <w:basedOn w:val="1183"/>
    <w:link w:val="1522"/>
    <w:uiPriority w:val="99"/>
    <w:unhideWhenUsed/>
    <w:qFormat/>
    <w:pPr>
      <w:tabs>
        <w:tab w:val="center" w:pos="7143" w:leader="none"/>
        <w:tab w:val="right" w:pos="14287" w:leader="none"/>
      </w:tabs>
    </w:pPr>
  </w:style>
  <w:style w:type="paragraph" w:styleId="1207">
    <w:name w:val="envelope return"/>
    <w:basedOn w:val="1183"/>
    <w:uiPriority w:val="0"/>
    <w:qFormat/>
    <w:rPr>
      <w:rFonts w:ascii="Arial" w:hAnsi="Arial"/>
    </w:rPr>
  </w:style>
  <w:style w:type="paragraph" w:styleId="1208">
    <w:name w:val="Header"/>
    <w:basedOn w:val="1183"/>
    <w:link w:val="1520"/>
    <w:uiPriority w:val="99"/>
    <w:unhideWhenUsed/>
    <w:qFormat/>
    <w:pPr>
      <w:tabs>
        <w:tab w:val="center" w:pos="7143" w:leader="none"/>
        <w:tab w:val="right" w:pos="14287" w:leader="none"/>
      </w:tabs>
    </w:pPr>
  </w:style>
  <w:style w:type="paragraph" w:styleId="1209">
    <w:name w:val="toc 1"/>
    <w:basedOn w:val="1183"/>
    <w:next w:val="1183"/>
    <w:uiPriority w:val="39"/>
    <w:unhideWhenUsed/>
    <w:qFormat/>
    <w:pPr>
      <w:spacing w:after="57"/>
    </w:pPr>
  </w:style>
  <w:style w:type="paragraph" w:styleId="1210">
    <w:name w:val="toc 4"/>
    <w:next w:val="1183"/>
    <w:uiPriority w:val="39"/>
    <w:unhideWhenUsed/>
    <w:qFormat/>
    <w:pPr>
      <w:ind w:left="850"/>
      <w:spacing w:after="57"/>
    </w:pPr>
    <w:rPr>
      <w:rFonts w:hint="default" w:ascii="Times New Roman" w:hAnsi="Times New Roman" w:eastAsia="宋体" w:cs="Times New Roman"/>
      <w:lang w:val="en-US" w:eastAsia="zh-CN" w:bidi="ar-SA"/>
    </w:rPr>
  </w:style>
  <w:style w:type="paragraph" w:styleId="1211">
    <w:name w:val="Subtitle"/>
    <w:link w:val="132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212">
    <w:name w:val="footnote text"/>
    <w:link w:val="1460"/>
    <w:uiPriority w:val="99"/>
    <w:unhideWhenUsed/>
    <w:qFormat/>
    <w:pPr>
      <w:spacing w:after="40"/>
    </w:pPr>
    <w:rPr>
      <w:rFonts w:hint="default" w:ascii="Times New Roman" w:hAnsi="Times New Roman" w:eastAsia="宋体" w:cs="Times New Roman"/>
      <w:sz w:val="18"/>
      <w:lang w:val="en-US" w:eastAsia="zh-CN" w:bidi="ar-SA"/>
    </w:rPr>
  </w:style>
  <w:style w:type="paragraph" w:styleId="1213">
    <w:name w:val="toc 6"/>
    <w:next w:val="1183"/>
    <w:uiPriority w:val="39"/>
    <w:unhideWhenUsed/>
    <w:qFormat/>
    <w:pPr>
      <w:ind w:left="1417"/>
      <w:spacing w:after="57"/>
    </w:pPr>
    <w:rPr>
      <w:rFonts w:hint="default" w:ascii="Times New Roman" w:hAnsi="Times New Roman" w:eastAsia="宋体" w:cs="Times New Roman"/>
      <w:lang w:val="en-US" w:eastAsia="zh-CN" w:bidi="ar-SA"/>
    </w:rPr>
  </w:style>
  <w:style w:type="paragraph" w:styleId="1214">
    <w:name w:val="table of figures"/>
    <w:next w:val="1183"/>
    <w:uiPriority w:val="99"/>
    <w:unhideWhenUsed/>
    <w:qFormat/>
    <w:rPr>
      <w:rFonts w:hint="default" w:ascii="Times New Roman" w:hAnsi="Times New Roman" w:eastAsia="宋体" w:cs="Times New Roman"/>
      <w:lang w:val="en-US" w:eastAsia="zh-CN" w:bidi="ar-SA"/>
    </w:rPr>
  </w:style>
  <w:style w:type="paragraph" w:styleId="1215">
    <w:name w:val="toc 2"/>
    <w:next w:val="1183"/>
    <w:uiPriority w:val="39"/>
    <w:unhideWhenUsed/>
    <w:qFormat/>
    <w:pPr>
      <w:ind w:left="283"/>
      <w:spacing w:after="57"/>
    </w:pPr>
    <w:rPr>
      <w:rFonts w:hint="default" w:ascii="Times New Roman" w:hAnsi="Times New Roman" w:eastAsia="宋体" w:cs="Times New Roman"/>
      <w:lang w:val="en-US" w:eastAsia="zh-CN" w:bidi="ar-SA"/>
    </w:rPr>
  </w:style>
  <w:style w:type="paragraph" w:styleId="1216">
    <w:name w:val="toc 9"/>
    <w:next w:val="1183"/>
    <w:uiPriority w:val="39"/>
    <w:unhideWhenUsed/>
    <w:qFormat/>
    <w:pPr>
      <w:ind w:left="2268"/>
      <w:spacing w:after="57"/>
    </w:pPr>
    <w:rPr>
      <w:rFonts w:hint="default" w:ascii="Times New Roman" w:hAnsi="Times New Roman" w:eastAsia="宋体" w:cs="Times New Roman"/>
      <w:lang w:val="en-US" w:eastAsia="zh-CN" w:bidi="ar-SA"/>
    </w:rPr>
  </w:style>
  <w:style w:type="paragraph" w:styleId="1217">
    <w:name w:val="Normal (Web)"/>
    <w:basedOn w:val="1183"/>
    <w:link w:val="1519"/>
    <w:uiPriority w:val="99"/>
    <w:unhideWhenUsed/>
    <w:qFormat/>
    <w:pPr>
      <w:spacing w:beforeAutospacing="1" w:afterAutospacing="1"/>
    </w:pPr>
    <w:rPr>
      <w:rFonts w:hint="eastAsia" w:ascii="宋体" w:hAnsi="宋体"/>
      <w:sz w:val="24"/>
      <w:szCs w:val="24"/>
    </w:rPr>
  </w:style>
  <w:style w:type="paragraph" w:styleId="1218">
    <w:name w:val="Title"/>
    <w:link w:val="132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1219">
    <w:name w:val="Body Text First Indent"/>
    <w:basedOn w:val="1198"/>
    <w:next w:val="1220"/>
    <w:link w:val="1517"/>
    <w:uiPriority w:val="99"/>
    <w:unhideWhenUsed/>
    <w:qFormat/>
    <w:pPr>
      <w:ind w:firstLine="200"/>
      <w:jc w:val="both"/>
      <w:spacing w:line="360" w:lineRule="auto"/>
      <w:widowControl w:val="off"/>
    </w:pPr>
    <w:rPr>
      <w:rFonts w:ascii="仿宋_GB2312" w:eastAsia="仿宋_GB2312"/>
      <w:sz w:val="30"/>
      <w:szCs w:val="30"/>
    </w:rPr>
  </w:style>
  <w:style w:type="paragraph" w:styleId="1220">
    <w:name w:val="Body Text First Indent 2"/>
    <w:basedOn w:val="1199"/>
    <w:next w:val="1183"/>
    <w:link w:val="1521"/>
    <w:uiPriority w:val="99"/>
    <w:unhideWhenUsed/>
    <w:qFormat/>
    <w:pPr>
      <w:ind w:firstLine="420"/>
    </w:pPr>
  </w:style>
  <w:style w:type="table" w:styleId="1221">
    <w:name w:val="Table Grid"/>
    <w:basedOn w:val="11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2">
    <w:name w:val="Strong"/>
    <w:uiPriority w:val="22"/>
    <w:qFormat/>
    <w:rPr>
      <w:b/>
    </w:rPr>
  </w:style>
  <w:style w:type="character" w:styleId="1223">
    <w:name w:val="endnote reference"/>
    <w:uiPriority w:val="99"/>
    <w:unhideWhenUsed/>
    <w:qFormat/>
    <w:rPr>
      <w:vertAlign w:val="superscript"/>
    </w:rPr>
  </w:style>
  <w:style w:type="character" w:styleId="1224">
    <w:name w:val="page number"/>
    <w:basedOn w:val="1193"/>
    <w:uiPriority w:val="0"/>
    <w:qFormat/>
  </w:style>
  <w:style w:type="character" w:styleId="1225">
    <w:name w:val="FollowedHyperlink"/>
    <w:uiPriority w:val="99"/>
    <w:unhideWhenUsed/>
    <w:qFormat/>
    <w:rPr>
      <w:color w:val="333333"/>
      <w:u w:val="none"/>
    </w:rPr>
  </w:style>
  <w:style w:type="character" w:styleId="1226">
    <w:name w:val="HTML Definition"/>
    <w:basedOn w:val="1193"/>
    <w:uiPriority w:val="99"/>
    <w:unhideWhenUsed/>
    <w:qFormat/>
  </w:style>
  <w:style w:type="character" w:styleId="1227">
    <w:name w:val="HTML Typewriter"/>
    <w:uiPriority w:val="99"/>
    <w:unhideWhenUsed/>
    <w:qFormat/>
    <w:rPr>
      <w:rFonts w:hint="default" w:ascii="monospace" w:hAnsi="monospace" w:eastAsia="monospace" w:cs="monospace"/>
      <w:sz w:val="20"/>
    </w:rPr>
  </w:style>
  <w:style w:type="character" w:styleId="1228">
    <w:name w:val="HTML Acronym"/>
    <w:basedOn w:val="1193"/>
    <w:uiPriority w:val="99"/>
    <w:unhideWhenUsed/>
    <w:qFormat/>
  </w:style>
  <w:style w:type="character" w:styleId="1229">
    <w:name w:val="HTML Variable"/>
    <w:basedOn w:val="1193"/>
    <w:uiPriority w:val="99"/>
    <w:unhideWhenUsed/>
    <w:qFormat/>
  </w:style>
  <w:style w:type="character" w:styleId="1230">
    <w:name w:val="Hyperlink"/>
    <w:uiPriority w:val="99"/>
    <w:unhideWhenUsed/>
    <w:qFormat/>
    <w:rPr>
      <w:color w:val="0000ff"/>
      <w:u w:val="none"/>
    </w:rPr>
  </w:style>
  <w:style w:type="character" w:styleId="1231">
    <w:name w:val="HTML Code"/>
    <w:uiPriority w:val="99"/>
    <w:unhideWhenUsed/>
    <w:qFormat/>
    <w:rPr>
      <w:rFonts w:hint="default" w:ascii="monospace" w:hAnsi="monospace" w:eastAsia="monospace" w:cs="monospace"/>
      <w:sz w:val="20"/>
    </w:rPr>
  </w:style>
  <w:style w:type="character" w:styleId="1232">
    <w:name w:val="annotation reference"/>
    <w:uiPriority w:val="99"/>
    <w:unhideWhenUsed/>
    <w:qFormat/>
    <w:rPr>
      <w:sz w:val="21"/>
      <w:szCs w:val="21"/>
    </w:rPr>
  </w:style>
  <w:style w:type="character" w:styleId="1233">
    <w:name w:val="HTML Cite"/>
    <w:basedOn w:val="1193"/>
    <w:uiPriority w:val="99"/>
    <w:unhideWhenUsed/>
    <w:qFormat/>
  </w:style>
  <w:style w:type="character" w:styleId="1234">
    <w:name w:val="footnote reference"/>
    <w:uiPriority w:val="99"/>
    <w:unhideWhenUsed/>
    <w:qFormat/>
    <w:rPr>
      <w:vertAlign w:val="superscript"/>
    </w:rPr>
  </w:style>
  <w:style w:type="character" w:styleId="1235">
    <w:name w:val="HTML Keyboard"/>
    <w:uiPriority w:val="99"/>
    <w:unhideWhenUsed/>
    <w:qFormat/>
    <w:rPr>
      <w:rFonts w:hint="default" w:ascii="monospace" w:hAnsi="monospace" w:eastAsia="monospace" w:cs="monospace"/>
      <w:sz w:val="20"/>
    </w:rPr>
  </w:style>
  <w:style w:type="character" w:styleId="1236">
    <w:name w:val="HTML Sample"/>
    <w:uiPriority w:val="99"/>
    <w:unhideWhenUsed/>
    <w:qFormat/>
    <w:rPr>
      <w:rFonts w:ascii="monospace" w:hAnsi="monospace" w:eastAsia="monospace" w:cs="monospace"/>
    </w:rPr>
  </w:style>
  <w:style w:type="character" w:styleId="1237" w:customStyle="1">
    <w:name w:val="NormalCharacter"/>
    <w:uiPriority w:val="0"/>
    <w:qFormat/>
    <w:rPr>
      <w:sz w:val="20"/>
    </w:rPr>
  </w:style>
  <w:style w:type="character" w:styleId="1238" w:customStyle="1">
    <w:name w:val="Heading 1 Char"/>
    <w:basedOn w:val="1193"/>
    <w:uiPriority w:val="9"/>
    <w:qFormat/>
    <w:rPr>
      <w:rFonts w:ascii="Arial" w:hAnsi="Arial" w:eastAsia="Arial" w:cs="Arial"/>
      <w:sz w:val="40"/>
      <w:szCs w:val="40"/>
    </w:rPr>
  </w:style>
  <w:style w:type="character" w:styleId="1239" w:customStyle="1">
    <w:name w:val="Heading 2 Char"/>
    <w:basedOn w:val="1193"/>
    <w:uiPriority w:val="9"/>
    <w:qFormat/>
    <w:rPr>
      <w:rFonts w:ascii="Arial" w:hAnsi="Arial" w:eastAsia="Arial" w:cs="Arial"/>
      <w:sz w:val="34"/>
    </w:rPr>
  </w:style>
  <w:style w:type="character" w:styleId="1240" w:customStyle="1">
    <w:name w:val="Heading 3 Char"/>
    <w:basedOn w:val="1193"/>
    <w:uiPriority w:val="9"/>
    <w:qFormat/>
    <w:rPr>
      <w:rFonts w:ascii="Arial" w:hAnsi="Arial" w:eastAsia="Arial" w:cs="Arial"/>
      <w:sz w:val="30"/>
      <w:szCs w:val="30"/>
    </w:rPr>
  </w:style>
  <w:style w:type="character" w:styleId="1241" w:customStyle="1">
    <w:name w:val="Heading 4 Char"/>
    <w:basedOn w:val="1193"/>
    <w:uiPriority w:val="9"/>
    <w:qFormat/>
    <w:rPr>
      <w:rFonts w:ascii="Arial" w:hAnsi="Arial" w:eastAsia="Arial" w:cs="Arial"/>
      <w:b/>
      <w:bCs/>
      <w:sz w:val="26"/>
      <w:szCs w:val="26"/>
    </w:rPr>
  </w:style>
  <w:style w:type="character" w:styleId="1242" w:customStyle="1">
    <w:name w:val="Heading 5 Char"/>
    <w:basedOn w:val="1193"/>
    <w:uiPriority w:val="9"/>
    <w:qFormat/>
    <w:rPr>
      <w:rFonts w:ascii="Arial" w:hAnsi="Arial" w:eastAsia="Arial" w:cs="Arial"/>
      <w:b/>
      <w:bCs/>
      <w:sz w:val="24"/>
      <w:szCs w:val="24"/>
    </w:rPr>
  </w:style>
  <w:style w:type="character" w:styleId="1243" w:customStyle="1">
    <w:name w:val="Heading 6 Char"/>
    <w:basedOn w:val="1193"/>
    <w:uiPriority w:val="9"/>
    <w:qFormat/>
    <w:rPr>
      <w:rFonts w:ascii="Arial" w:hAnsi="Arial" w:eastAsia="Arial" w:cs="Arial"/>
      <w:b/>
      <w:bCs/>
      <w:sz w:val="22"/>
      <w:szCs w:val="22"/>
    </w:rPr>
  </w:style>
  <w:style w:type="character" w:styleId="1244" w:customStyle="1">
    <w:name w:val="Heading 7 Char"/>
    <w:basedOn w:val="1193"/>
    <w:uiPriority w:val="9"/>
    <w:qFormat/>
    <w:rPr>
      <w:rFonts w:ascii="Arial" w:hAnsi="Arial" w:eastAsia="Arial" w:cs="Arial"/>
      <w:b/>
      <w:bCs/>
      <w:i/>
      <w:iCs/>
      <w:sz w:val="22"/>
      <w:szCs w:val="22"/>
    </w:rPr>
  </w:style>
  <w:style w:type="character" w:styleId="1245" w:customStyle="1">
    <w:name w:val="Heading 8 Char"/>
    <w:basedOn w:val="1193"/>
    <w:uiPriority w:val="9"/>
    <w:qFormat/>
    <w:rPr>
      <w:rFonts w:ascii="Arial" w:hAnsi="Arial" w:eastAsia="Arial" w:cs="Arial"/>
      <w:i/>
      <w:iCs/>
      <w:sz w:val="22"/>
      <w:szCs w:val="22"/>
    </w:rPr>
  </w:style>
  <w:style w:type="character" w:styleId="1246" w:customStyle="1">
    <w:name w:val="Heading 9 Char"/>
    <w:basedOn w:val="1193"/>
    <w:uiPriority w:val="9"/>
    <w:qFormat/>
    <w:rPr>
      <w:rFonts w:ascii="Arial" w:hAnsi="Arial" w:eastAsia="Arial" w:cs="Arial"/>
      <w:i/>
      <w:iCs/>
      <w:sz w:val="21"/>
      <w:szCs w:val="21"/>
    </w:rPr>
  </w:style>
  <w:style w:type="paragraph" w:styleId="1247">
    <w:name w:val="List Paragraph"/>
    <w:basedOn w:val="1183"/>
    <w:uiPriority w:val="34"/>
    <w:qFormat/>
    <w:pPr>
      <w:contextualSpacing/>
      <w:ind w:left="720"/>
    </w:pPr>
  </w:style>
  <w:style w:type="paragraph" w:styleId="1248">
    <w:name w:val="No Spacing"/>
    <w:uiPriority w:val="1"/>
    <w:qFormat/>
    <w:pPr>
      <w:spacing w:before="0" w:after="0" w:line="240" w:lineRule="auto"/>
    </w:pPr>
    <w:rPr>
      <w:rFonts w:hint="default" w:ascii="Times New Roman" w:hAnsi="Times New Roman" w:eastAsia="宋体" w:cs="Times New Roman"/>
    </w:rPr>
  </w:style>
  <w:style w:type="character" w:styleId="1249" w:customStyle="1">
    <w:name w:val="Title Char"/>
    <w:basedOn w:val="1193"/>
    <w:uiPriority w:val="10"/>
    <w:qFormat/>
    <w:rPr>
      <w:sz w:val="48"/>
      <w:szCs w:val="48"/>
    </w:rPr>
  </w:style>
  <w:style w:type="character" w:styleId="1250" w:customStyle="1">
    <w:name w:val="Subtitle Char"/>
    <w:basedOn w:val="1193"/>
    <w:uiPriority w:val="11"/>
    <w:qFormat/>
    <w:rPr>
      <w:sz w:val="24"/>
      <w:szCs w:val="24"/>
    </w:rPr>
  </w:style>
  <w:style w:type="paragraph" w:styleId="1251">
    <w:name w:val="Quote"/>
    <w:basedOn w:val="1183"/>
    <w:next w:val="1183"/>
    <w:link w:val="1252"/>
    <w:uiPriority w:val="29"/>
    <w:qFormat/>
    <w:pPr>
      <w:ind w:left="720" w:right="720"/>
    </w:pPr>
    <w:rPr>
      <w:i/>
    </w:rPr>
  </w:style>
  <w:style w:type="character" w:styleId="1252" w:customStyle="1">
    <w:name w:val="Quote Char"/>
    <w:link w:val="1251"/>
    <w:uiPriority w:val="29"/>
    <w:qFormat/>
    <w:rPr>
      <w:i/>
    </w:rPr>
  </w:style>
  <w:style w:type="paragraph" w:styleId="1253">
    <w:name w:val="Intense Quote"/>
    <w:basedOn w:val="1183"/>
    <w:next w:val="1183"/>
    <w:link w:val="12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4" w:customStyle="1">
    <w:name w:val="Intense Quote Char"/>
    <w:link w:val="1253"/>
    <w:uiPriority w:val="30"/>
    <w:qFormat/>
    <w:rPr>
      <w:i/>
    </w:rPr>
  </w:style>
  <w:style w:type="table" w:styleId="1255" w:customStyle="1">
    <w:name w:val="Plain Table 1"/>
    <w:basedOn w:val="11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6" w:customStyle="1">
    <w:name w:val="Plain Table 2"/>
    <w:basedOn w:val="11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7" w:customStyle="1">
    <w:name w:val="Plain Table 3"/>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8" w:customStyle="1">
    <w:name w:val="Plain Table 4"/>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9" w:customStyle="1">
    <w:name w:val="Plain Table 5"/>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0" w:customStyle="1">
    <w:name w:val="Grid Table 1 Light"/>
    <w:basedOn w:val="11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61" w:customStyle="1">
    <w:name w:val="Grid Table 2"/>
    <w:basedOn w:val="11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2" w:customStyle="1">
    <w:name w:val="Grid Table 3"/>
    <w:basedOn w:val="11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4"/>
    <w:basedOn w:val="11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4" w:customStyle="1">
    <w:name w:val="Grid Table 5 Dark"/>
    <w:basedOn w:val="11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5" w:customStyle="1">
    <w:name w:val="Grid Table 6 Colorful"/>
    <w:basedOn w:val="11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6" w:customStyle="1">
    <w:name w:val="Grid Table 7 Colorful"/>
    <w:basedOn w:val="11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7" w:customStyle="1">
    <w:name w:val="List Table 1 Light"/>
    <w:basedOn w:val="11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customStyle="1">
    <w:name w:val="List Table 2"/>
    <w:basedOn w:val="11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69" w:customStyle="1">
    <w:name w:val="List Table 3"/>
    <w:basedOn w:val="11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0" w:customStyle="1">
    <w:name w:val="List Table 4"/>
    <w:basedOn w:val="11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1" w:customStyle="1">
    <w:name w:val="List Table 5 Dark"/>
    <w:basedOn w:val="11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2" w:customStyle="1">
    <w:name w:val="List Table 6 Colorful"/>
    <w:basedOn w:val="11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73" w:customStyle="1">
    <w:name w:val="List Table 7 Colorful"/>
    <w:basedOn w:val="11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74" w:customStyle="1">
    <w:name w:val="Footnote Text Char"/>
    <w:uiPriority w:val="99"/>
    <w:qFormat/>
    <w:rPr>
      <w:sz w:val="18"/>
    </w:rPr>
  </w:style>
  <w:style w:type="character" w:styleId="1275" w:customStyle="1">
    <w:name w:val="Endnote Text Char"/>
    <w:uiPriority w:val="99"/>
    <w:qFormat/>
    <w:rPr>
      <w:sz w:val="20"/>
    </w:rPr>
  </w:style>
  <w:style w:type="paragraph" w:styleId="1276" w:customStyle="1">
    <w:name w:val="TOC Heading"/>
    <w:uiPriority w:val="39"/>
    <w:unhideWhenUsed/>
    <w:qFormat/>
    <w:rPr>
      <w:rFonts w:hint="default" w:ascii="Times New Roman" w:hAnsi="Times New Roman" w:eastAsia="宋体" w:cs="Times New Roman"/>
    </w:rPr>
  </w:style>
  <w:style w:type="character" w:styleId="1277" w:customStyle="1">
    <w:name w:val="标题 1 Char"/>
    <w:link w:val="1278"/>
    <w:uiPriority w:val="0"/>
    <w:qFormat/>
    <w:rPr>
      <w:rFonts w:eastAsia="新宋体"/>
      <w:b/>
      <w:bCs/>
      <w:sz w:val="30"/>
      <w:szCs w:val="44"/>
    </w:rPr>
  </w:style>
  <w:style w:type="paragraph" w:styleId="1278" w:customStyle="1">
    <w:name w:val="标题 11"/>
    <w:basedOn w:val="1279"/>
    <w:next w:val="1286"/>
    <w:link w:val="1277"/>
    <w:uiPriority w:val="0"/>
    <w:qFormat/>
    <w:pPr>
      <w:jc w:val="center"/>
      <w:keepLines/>
      <w:keepNext/>
      <w:spacing w:line="578" w:lineRule="auto"/>
      <w:outlineLvl w:val="0"/>
    </w:pPr>
    <w:rPr>
      <w:rFonts w:eastAsia="新宋体"/>
      <w:b/>
      <w:bCs/>
      <w:sz w:val="30"/>
      <w:szCs w:val="44"/>
    </w:rPr>
  </w:style>
  <w:style w:type="paragraph" w:styleId="1279" w:customStyle="1">
    <w:name w:val="正文1"/>
    <w:basedOn w:val="1280"/>
    <w:next w:val="1282"/>
    <w:link w:val="1507"/>
    <w:uiPriority w:val="0"/>
    <w:qFormat/>
  </w:style>
  <w:style w:type="paragraph" w:styleId="1280" w:customStyle="1">
    <w:name w:val="正文11"/>
    <w:next w:val="12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标题 111"/>
    <w:basedOn w:val="1280"/>
    <w:next w:val="1280"/>
    <w:uiPriority w:val="0"/>
    <w:qFormat/>
    <w:pPr>
      <w:jc w:val="center"/>
      <w:keepLines/>
      <w:keepNext/>
      <w:spacing w:line="578" w:lineRule="auto"/>
      <w:outlineLvl w:val="0"/>
    </w:pPr>
    <w:rPr>
      <w:rFonts w:eastAsia="新宋体"/>
      <w:b/>
      <w:bCs/>
      <w:sz w:val="30"/>
      <w:szCs w:val="44"/>
    </w:rPr>
  </w:style>
  <w:style w:type="paragraph" w:styleId="1282" w:customStyle="1">
    <w:name w:val="目录 11"/>
    <w:basedOn w:val="1283"/>
    <w:next w:val="1283"/>
    <w:uiPriority w:val="0"/>
    <w:qFormat/>
    <w:pPr>
      <w:jc w:val="left"/>
      <w:spacing w:after="100" w:line="259" w:lineRule="auto"/>
      <w:widowControl/>
    </w:pPr>
    <w:rPr>
      <w:rFonts w:ascii="Calibri" w:hAnsi="Calibri"/>
      <w:sz w:val="22"/>
      <w:szCs w:val="22"/>
    </w:rPr>
  </w:style>
  <w:style w:type="paragraph" w:styleId="1283" w:customStyle="1">
    <w:name w:val="正文12"/>
    <w:next w:val="12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84" w:customStyle="1">
    <w:name w:val="脚注文本1"/>
    <w:basedOn w:val="1279"/>
    <w:next w:val="1285"/>
    <w:link w:val="1480"/>
    <w:uiPriority w:val="0"/>
    <w:qFormat/>
    <w:rPr>
      <w:sz w:val="18"/>
      <w:szCs w:val="18"/>
    </w:rPr>
  </w:style>
  <w:style w:type="paragraph" w:styleId="1285" w:customStyle="1">
    <w:name w:val="索引 51"/>
    <w:basedOn w:val="1279"/>
    <w:next w:val="1279"/>
    <w:uiPriority w:val="0"/>
    <w:qFormat/>
    <w:pPr>
      <w:ind w:left="798"/>
      <w:jc w:val="left"/>
    </w:pPr>
    <w:rPr>
      <w:rFonts w:ascii="Calibri" w:hAnsi="Calibri"/>
    </w:rPr>
  </w:style>
  <w:style w:type="paragraph" w:styleId="1286" w:customStyle="1">
    <w:name w:val="普通(网站)1"/>
    <w:basedOn w:val="1279"/>
    <w:uiPriority w:val="0"/>
    <w:qFormat/>
    <w:pPr>
      <w:jc w:val="left"/>
      <w:spacing w:before="100" w:beforeAutospacing="1" w:after="100" w:afterAutospacing="1"/>
      <w:widowControl/>
    </w:pPr>
    <w:rPr>
      <w:rFonts w:ascii="宋体" w:hAnsi="宋体"/>
      <w:sz w:val="24"/>
    </w:rPr>
  </w:style>
  <w:style w:type="paragraph" w:styleId="1287" w:customStyle="1">
    <w:name w:val="文本块1"/>
    <w:basedOn w:val="1279"/>
    <w:next w:val="1288"/>
    <w:uiPriority w:val="0"/>
    <w:qFormat/>
    <w:pPr>
      <w:ind w:left="1440" w:right="1440"/>
      <w:spacing w:after="120"/>
    </w:pPr>
  </w:style>
  <w:style w:type="paragraph" w:styleId="1288" w:customStyle="1">
    <w:name w:val="标题 41"/>
    <w:basedOn w:val="1279"/>
    <w:next w:val="1280"/>
    <w:link w:val="1465"/>
    <w:uiPriority w:val="0"/>
    <w:qFormat/>
    <w:pPr>
      <w:keepLines/>
      <w:keepNext/>
      <w:spacing w:before="280" w:after="290" w:line="376" w:lineRule="auto"/>
      <w:outlineLvl w:val="3"/>
    </w:pPr>
    <w:rPr>
      <w:rFonts w:ascii="Cambria" w:hAnsi="Cambria"/>
      <w:b/>
      <w:bCs/>
      <w:sz w:val="28"/>
      <w:szCs w:val="28"/>
    </w:rPr>
  </w:style>
  <w:style w:type="paragraph" w:styleId="1289" w:customStyle="1">
    <w:name w:val="正文文本1"/>
    <w:basedOn w:val="1279"/>
    <w:next w:val="1290"/>
    <w:uiPriority w:val="0"/>
    <w:qFormat/>
    <w:pPr>
      <w:spacing w:after="120"/>
    </w:pPr>
  </w:style>
  <w:style w:type="paragraph" w:styleId="1290" w:customStyle="1">
    <w:name w:val="一级条标题"/>
    <w:basedOn w:val="1291"/>
    <w:next w:val="12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91" w:customStyle="1">
    <w:name w:val="章标题"/>
    <w:next w:val="11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92" w:customStyle="1">
    <w:name w:val="段"/>
    <w:basedOn w:val="1279"/>
    <w:next w:val="1183"/>
    <w:uiPriority w:val="0"/>
    <w:qFormat/>
    <w:pPr>
      <w:ind w:firstLine="200"/>
      <w:widowControl/>
    </w:pPr>
    <w:rPr>
      <w:rFonts w:ascii="宋体"/>
      <w:sz w:val="20"/>
      <w:szCs w:val="20"/>
    </w:rPr>
  </w:style>
  <w:style w:type="paragraph" w:styleId="1293" w:customStyle="1">
    <w:name w:val="正文111"/>
    <w:next w:val="12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文本缩进1"/>
    <w:basedOn w:val="1280"/>
    <w:next w:val="1295"/>
    <w:uiPriority w:val="0"/>
    <w:qFormat/>
    <w:pPr>
      <w:ind w:left="420"/>
      <w:spacing w:after="120"/>
    </w:pPr>
  </w:style>
  <w:style w:type="paragraph" w:styleId="1295" w:customStyle="1">
    <w:name w:val="寄信人地址1"/>
    <w:basedOn w:val="1280"/>
    <w:uiPriority w:val="0"/>
    <w:qFormat/>
    <w:rPr>
      <w:rFonts w:ascii="Arial" w:hAnsi="Arial"/>
    </w:rPr>
  </w:style>
  <w:style w:type="paragraph" w:styleId="1296" w:customStyle="1">
    <w:name w:val="正文文本 21"/>
    <w:basedOn w:val="1280"/>
    <w:uiPriority w:val="0"/>
    <w:qFormat/>
    <w:pPr>
      <w:spacing w:after="120" w:line="480" w:lineRule="auto"/>
    </w:pPr>
  </w:style>
  <w:style w:type="paragraph" w:styleId="1297" w:customStyle="1">
    <w:name w:val="正文1111"/>
    <w:next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标题 211"/>
    <w:basedOn w:val="1280"/>
    <w:next w:val="129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99" w:customStyle="1">
    <w:name w:val="文本块11"/>
    <w:basedOn w:val="1283"/>
    <w:uiPriority w:val="0"/>
    <w:unhideWhenUsed/>
    <w:qFormat/>
    <w:pPr>
      <w:ind w:left="1440" w:right="1440"/>
      <w:spacing w:after="120"/>
    </w:pPr>
  </w:style>
  <w:style w:type="character" w:styleId="1300" w:customStyle="1">
    <w:name w:val="标题 2 Char"/>
    <w:link w:val="1301"/>
    <w:uiPriority w:val="0"/>
    <w:qFormat/>
    <w:rPr>
      <w:rFonts w:eastAsia="仿宋"/>
      <w:b/>
      <w:bCs/>
      <w:sz w:val="24"/>
      <w:szCs w:val="32"/>
    </w:rPr>
  </w:style>
  <w:style w:type="paragraph" w:styleId="1301" w:customStyle="1">
    <w:name w:val="标题 21"/>
    <w:basedOn w:val="1293"/>
    <w:next w:val="1280"/>
    <w:link w:val="1300"/>
    <w:uiPriority w:val="0"/>
    <w:qFormat/>
    <w:pPr>
      <w:jc w:val="left"/>
      <w:keepLines/>
      <w:keepNext/>
      <w:spacing w:line="360" w:lineRule="auto"/>
      <w:outlineLvl w:val="1"/>
    </w:pPr>
    <w:rPr>
      <w:rFonts w:eastAsia="仿宋"/>
      <w:b/>
      <w:bCs/>
      <w:sz w:val="24"/>
      <w:szCs w:val="32"/>
    </w:rPr>
  </w:style>
  <w:style w:type="character" w:styleId="1302" w:customStyle="1">
    <w:name w:val="标题 3 Char"/>
    <w:link w:val="1303"/>
    <w:uiPriority w:val="0"/>
    <w:qFormat/>
    <w:rPr>
      <w:b/>
      <w:sz w:val="32"/>
      <w:szCs w:val="24"/>
    </w:rPr>
  </w:style>
  <w:style w:type="paragraph" w:styleId="1303" w:customStyle="1">
    <w:name w:val="标题 31"/>
    <w:basedOn w:val="1279"/>
    <w:next w:val="1279"/>
    <w:link w:val="1302"/>
    <w:uiPriority w:val="0"/>
    <w:qFormat/>
    <w:pPr>
      <w:keepLines/>
      <w:keepNext/>
      <w:spacing w:before="260" w:after="260" w:line="413" w:lineRule="auto"/>
      <w:outlineLvl w:val="2"/>
    </w:pPr>
    <w:rPr>
      <w:b/>
      <w:sz w:val="32"/>
    </w:rPr>
  </w:style>
  <w:style w:type="paragraph" w:styleId="1304" w:customStyle="1">
    <w:name w:val="正文文本11"/>
    <w:basedOn w:val="1305"/>
    <w:next w:val="1183"/>
    <w:uiPriority w:val="0"/>
    <w:qFormat/>
    <w:pPr>
      <w:spacing w:after="120"/>
    </w:pPr>
  </w:style>
  <w:style w:type="paragraph" w:styleId="1305" w:customStyle="1">
    <w:name w:val="正文112"/>
    <w:next w:val="13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正文首行缩进1"/>
    <w:basedOn w:val="1304"/>
    <w:next w:val="1307"/>
    <w:uiPriority w:val="0"/>
    <w:qFormat/>
    <w:pPr>
      <w:ind w:firstLine="200"/>
      <w:spacing w:line="360" w:lineRule="auto"/>
    </w:pPr>
    <w:rPr>
      <w:rFonts w:ascii="仿宋_GB2312" w:eastAsia="仿宋_GB2312"/>
      <w:sz w:val="30"/>
      <w:szCs w:val="30"/>
    </w:rPr>
  </w:style>
  <w:style w:type="paragraph" w:styleId="1307" w:customStyle="1">
    <w:name w:val="正文首行缩进 21"/>
    <w:basedOn w:val="1294"/>
    <w:next w:val="1293"/>
    <w:uiPriority w:val="0"/>
    <w:qFormat/>
    <w:pPr>
      <w:ind w:firstLine="420"/>
      <w:widowControl/>
    </w:pPr>
    <w:rPr>
      <w:rFonts w:ascii="仿宋_GB2312" w:eastAsia="仿宋_GB2312"/>
      <w:color w:val="ff6600"/>
    </w:rPr>
  </w:style>
  <w:style w:type="paragraph" w:styleId="1308" w:customStyle="1">
    <w:name w:val="正文首行缩进11"/>
    <w:basedOn w:val="1304"/>
    <w:next w:val="1309"/>
    <w:uiPriority w:val="0"/>
    <w:qFormat/>
    <w:pPr>
      <w:ind w:firstLine="420"/>
    </w:pPr>
    <w:rPr>
      <w:rFonts w:ascii="仿宋_GB2312" w:eastAsia="仿宋_GB2312"/>
      <w:sz w:val="30"/>
      <w:szCs w:val="30"/>
    </w:rPr>
  </w:style>
  <w:style w:type="paragraph" w:styleId="1309" w:customStyle="1">
    <w:name w:val="正文首行缩进 211"/>
    <w:basedOn w:val="1310"/>
    <w:uiPriority w:val="99"/>
    <w:qFormat/>
    <w:pPr>
      <w:ind w:left="0" w:firstLine="420"/>
      <w:spacing w:after="0" w:line="360" w:lineRule="auto"/>
    </w:pPr>
    <w:rPr>
      <w:rFonts w:ascii="宋体" w:hAnsi="宋体"/>
    </w:rPr>
  </w:style>
  <w:style w:type="paragraph" w:styleId="1310" w:customStyle="1">
    <w:name w:val="正文文本缩进11"/>
    <w:basedOn w:val="1183"/>
    <w:next w:val="1311"/>
    <w:uiPriority w:val="99"/>
    <w:qFormat/>
    <w:pPr>
      <w:ind w:left="420"/>
      <w:spacing w:after="120"/>
    </w:pPr>
  </w:style>
  <w:style w:type="paragraph" w:styleId="1311" w:customStyle="1">
    <w:name w:val="寄信人地址11"/>
    <w:basedOn w:val="1183"/>
    <w:uiPriority w:val="0"/>
    <w:qFormat/>
    <w:rPr>
      <w:rFonts w:ascii="Arial" w:hAnsi="Arial"/>
    </w:rPr>
  </w:style>
  <w:style w:type="paragraph" w:styleId="1312" w:customStyle="1">
    <w:name w:val="正文文本111"/>
    <w:basedOn w:val="1313"/>
    <w:next w:val="1283"/>
    <w:uiPriority w:val="0"/>
    <w:qFormat/>
  </w:style>
  <w:style w:type="paragraph" w:styleId="1313" w:customStyle="1">
    <w:name w:val="正文1121"/>
    <w:next w:val="1312"/>
    <w:uiPriority w:val="0"/>
    <w:qFormat/>
    <w:pPr>
      <w:jc w:val="both"/>
      <w:widowControl w:val="off"/>
    </w:pPr>
    <w:rPr>
      <w:rFonts w:hint="default" w:ascii="Calibri" w:hAnsi="Calibri" w:eastAsia="宋体" w:cs="Times New Roman"/>
      <w:sz w:val="21"/>
      <w:szCs w:val="24"/>
      <w:lang w:val="en-US" w:eastAsia="zh-CN" w:bidi="ar-SA"/>
    </w:rPr>
  </w:style>
  <w:style w:type="paragraph" w:styleId="1314" w:customStyle="1">
    <w:name w:val="文本块2"/>
    <w:basedOn w:val="1293"/>
    <w:uiPriority w:val="0"/>
    <w:qFormat/>
    <w:pPr>
      <w:ind w:left="420" w:right="33"/>
      <w:jc w:val="left"/>
    </w:pPr>
    <w:rPr>
      <w:sz w:val="24"/>
      <w:szCs w:val="20"/>
    </w:rPr>
  </w:style>
  <w:style w:type="character" w:styleId="1315" w:customStyle="1">
    <w:name w:val="标题 1 字符"/>
    <w:link w:val="1184"/>
    <w:uiPriority w:val="9"/>
    <w:qFormat/>
    <w:rPr>
      <w:rFonts w:ascii="Arial" w:hAnsi="Arial" w:eastAsia="Arial" w:cs="Arial"/>
      <w:sz w:val="40"/>
      <w:szCs w:val="40"/>
    </w:rPr>
  </w:style>
  <w:style w:type="character" w:styleId="1316" w:customStyle="1">
    <w:name w:val="标题 2 字符"/>
    <w:link w:val="1185"/>
    <w:uiPriority w:val="9"/>
    <w:qFormat/>
    <w:rPr>
      <w:rFonts w:ascii="Arial" w:hAnsi="Arial" w:eastAsia="Arial" w:cs="Arial"/>
      <w:sz w:val="34"/>
    </w:rPr>
  </w:style>
  <w:style w:type="character" w:styleId="1317" w:customStyle="1">
    <w:name w:val="标题 3 字符"/>
    <w:link w:val="1186"/>
    <w:uiPriority w:val="9"/>
    <w:qFormat/>
    <w:rPr>
      <w:rFonts w:ascii="Arial" w:hAnsi="Arial" w:eastAsia="Arial" w:cs="Arial"/>
      <w:sz w:val="30"/>
      <w:szCs w:val="30"/>
    </w:rPr>
  </w:style>
  <w:style w:type="character" w:styleId="1318" w:customStyle="1">
    <w:name w:val="标题 4 字符"/>
    <w:link w:val="1187"/>
    <w:uiPriority w:val="9"/>
    <w:qFormat/>
    <w:rPr>
      <w:rFonts w:ascii="Arial" w:hAnsi="Arial" w:eastAsia="Arial" w:cs="Arial"/>
      <w:b/>
      <w:bCs/>
      <w:sz w:val="26"/>
      <w:szCs w:val="26"/>
    </w:rPr>
  </w:style>
  <w:style w:type="character" w:styleId="1319" w:customStyle="1">
    <w:name w:val="标题 5 字符"/>
    <w:link w:val="1188"/>
    <w:uiPriority w:val="9"/>
    <w:qFormat/>
    <w:rPr>
      <w:rFonts w:ascii="Arial" w:hAnsi="Arial" w:eastAsia="Arial" w:cs="Arial"/>
      <w:b/>
      <w:bCs/>
      <w:sz w:val="24"/>
      <w:szCs w:val="24"/>
    </w:rPr>
  </w:style>
  <w:style w:type="character" w:styleId="1320" w:customStyle="1">
    <w:name w:val="标题 6 字符"/>
    <w:link w:val="1189"/>
    <w:uiPriority w:val="9"/>
    <w:qFormat/>
    <w:rPr>
      <w:rFonts w:ascii="Arial" w:hAnsi="Arial" w:eastAsia="Arial" w:cs="Arial"/>
      <w:b/>
      <w:bCs/>
      <w:sz w:val="22"/>
      <w:szCs w:val="22"/>
    </w:rPr>
  </w:style>
  <w:style w:type="character" w:styleId="1321" w:customStyle="1">
    <w:name w:val="标题 7 字符"/>
    <w:link w:val="1190"/>
    <w:uiPriority w:val="9"/>
    <w:qFormat/>
    <w:rPr>
      <w:rFonts w:ascii="Arial" w:hAnsi="Arial" w:eastAsia="Arial" w:cs="Arial"/>
      <w:b/>
      <w:bCs/>
      <w:i/>
      <w:iCs/>
      <w:sz w:val="22"/>
      <w:szCs w:val="22"/>
    </w:rPr>
  </w:style>
  <w:style w:type="character" w:styleId="1322" w:customStyle="1">
    <w:name w:val="标题 8 字符"/>
    <w:link w:val="1191"/>
    <w:uiPriority w:val="9"/>
    <w:qFormat/>
    <w:rPr>
      <w:rFonts w:ascii="Arial" w:hAnsi="Arial" w:eastAsia="Arial" w:cs="Arial"/>
      <w:i/>
      <w:iCs/>
      <w:sz w:val="22"/>
      <w:szCs w:val="22"/>
    </w:rPr>
  </w:style>
  <w:style w:type="character" w:styleId="1323" w:customStyle="1">
    <w:name w:val="标题 9 字符"/>
    <w:link w:val="1192"/>
    <w:uiPriority w:val="9"/>
    <w:qFormat/>
    <w:rPr>
      <w:rFonts w:ascii="Arial" w:hAnsi="Arial" w:eastAsia="Arial" w:cs="Arial"/>
      <w:i/>
      <w:iCs/>
      <w:sz w:val="21"/>
      <w:szCs w:val="21"/>
    </w:rPr>
  </w:style>
  <w:style w:type="paragraph" w:styleId="1324"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325" w:customStyle="1">
    <w:name w:val="无间隔1"/>
    <w:uiPriority w:val="1"/>
    <w:qFormat/>
    <w:rPr>
      <w:rFonts w:hint="default" w:ascii="Times New Roman" w:hAnsi="Times New Roman" w:eastAsia="宋体" w:cs="Times New Roman"/>
      <w:lang w:val="en-US" w:eastAsia="zh-CN" w:bidi="ar-SA"/>
    </w:rPr>
  </w:style>
  <w:style w:type="character" w:styleId="1326" w:customStyle="1">
    <w:name w:val="标题 字符"/>
    <w:link w:val="1218"/>
    <w:uiPriority w:val="10"/>
    <w:qFormat/>
    <w:rPr>
      <w:sz w:val="48"/>
      <w:szCs w:val="48"/>
    </w:rPr>
  </w:style>
  <w:style w:type="character" w:styleId="1327" w:customStyle="1">
    <w:name w:val="副标题 字符"/>
    <w:link w:val="1211"/>
    <w:uiPriority w:val="11"/>
    <w:qFormat/>
    <w:rPr>
      <w:sz w:val="24"/>
      <w:szCs w:val="24"/>
    </w:rPr>
  </w:style>
  <w:style w:type="paragraph" w:styleId="1328" w:customStyle="1">
    <w:name w:val="引用1"/>
    <w:link w:val="1329"/>
    <w:uiPriority w:val="29"/>
    <w:qFormat/>
    <w:pPr>
      <w:ind w:left="720" w:right="720"/>
    </w:pPr>
    <w:rPr>
      <w:rFonts w:hint="default" w:ascii="Times New Roman" w:hAnsi="Times New Roman" w:eastAsia="宋体" w:cs="Times New Roman"/>
      <w:i/>
      <w:lang w:val="en-US" w:eastAsia="zh-CN" w:bidi="ar-SA"/>
    </w:rPr>
  </w:style>
  <w:style w:type="character" w:styleId="1329" w:customStyle="1">
    <w:name w:val="引用 Char"/>
    <w:link w:val="1328"/>
    <w:uiPriority w:val="29"/>
    <w:qFormat/>
    <w:rPr>
      <w:i/>
    </w:rPr>
  </w:style>
  <w:style w:type="paragraph" w:styleId="1330" w:customStyle="1">
    <w:name w:val="明显引用1"/>
    <w:link w:val="13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331" w:customStyle="1">
    <w:name w:val="明显引用 Char"/>
    <w:link w:val="1330"/>
    <w:uiPriority w:val="30"/>
    <w:qFormat/>
    <w:rPr>
      <w:i/>
    </w:rPr>
  </w:style>
  <w:style w:type="character" w:styleId="1332" w:customStyle="1">
    <w:name w:val="Header Char"/>
    <w:uiPriority w:val="99"/>
    <w:qFormat/>
  </w:style>
  <w:style w:type="character" w:styleId="1333" w:customStyle="1">
    <w:name w:val="Footer Char"/>
    <w:uiPriority w:val="99"/>
    <w:qFormat/>
  </w:style>
  <w:style w:type="character" w:styleId="1334" w:customStyle="1">
    <w:name w:val="Caption Char"/>
    <w:uiPriority w:val="99"/>
    <w:qFormat/>
  </w:style>
  <w:style w:type="table" w:styleId="13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3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3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38" w:customStyle="1">
    <w:name w:val="无格式表格 31"/>
    <w:uiPriority w:val="99"/>
    <w:qFormat/>
    <w:tblPr>
      <w:tblCellMar>
        <w:left w:w="0" w:type="dxa"/>
        <w:top w:w="0" w:type="dxa"/>
        <w:right w:w="0" w:type="dxa"/>
        <w:bottom w:w="0" w:type="dxa"/>
      </w:tblCellMar>
    </w:tblPr>
  </w:style>
  <w:style w:type="table" w:styleId="1339" w:customStyle="1">
    <w:name w:val="无格式表格 41"/>
    <w:uiPriority w:val="99"/>
    <w:qFormat/>
    <w:tblPr>
      <w:tblCellMar>
        <w:left w:w="0" w:type="dxa"/>
        <w:top w:w="0" w:type="dxa"/>
        <w:right w:w="0" w:type="dxa"/>
        <w:bottom w:w="0" w:type="dxa"/>
      </w:tblCellMar>
    </w:tblPr>
  </w:style>
  <w:style w:type="table" w:styleId="1340" w:customStyle="1">
    <w:name w:val="无格式表格 51"/>
    <w:uiPriority w:val="99"/>
    <w:qFormat/>
    <w:tblPr>
      <w:tblCellMar>
        <w:left w:w="0" w:type="dxa"/>
        <w:top w:w="0" w:type="dxa"/>
        <w:right w:w="0" w:type="dxa"/>
        <w:bottom w:w="0" w:type="dxa"/>
      </w:tblCellMar>
    </w:tblPr>
  </w:style>
  <w:style w:type="table" w:styleId="134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8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90" w:customStyle="1">
    <w:name w:val="清单表 1 浅色1"/>
    <w:uiPriority w:val="99"/>
    <w:qFormat/>
    <w:tblPr>
      <w:tblCellMar>
        <w:left w:w="0" w:type="dxa"/>
        <w:top w:w="0" w:type="dxa"/>
        <w:right w:w="0" w:type="dxa"/>
        <w:bottom w:w="0" w:type="dxa"/>
      </w:tblCellMar>
    </w:tblPr>
  </w:style>
  <w:style w:type="table" w:styleId="1391" w:customStyle="1">
    <w:name w:val="List Table 1 Light - Accent 1"/>
    <w:uiPriority w:val="99"/>
    <w:qFormat/>
    <w:tblPr>
      <w:tblCellMar>
        <w:left w:w="0" w:type="dxa"/>
        <w:top w:w="0" w:type="dxa"/>
        <w:right w:w="0" w:type="dxa"/>
        <w:bottom w:w="0" w:type="dxa"/>
      </w:tblCellMar>
    </w:tblPr>
  </w:style>
  <w:style w:type="table" w:styleId="1392" w:customStyle="1">
    <w:name w:val="List Table 1 Light - Accent 2"/>
    <w:uiPriority w:val="99"/>
    <w:qFormat/>
    <w:tblPr>
      <w:tblCellMar>
        <w:left w:w="0" w:type="dxa"/>
        <w:top w:w="0" w:type="dxa"/>
        <w:right w:w="0" w:type="dxa"/>
        <w:bottom w:w="0" w:type="dxa"/>
      </w:tblCellMar>
    </w:tblPr>
  </w:style>
  <w:style w:type="table" w:styleId="1393" w:customStyle="1">
    <w:name w:val="List Table 1 Light - Accent 3"/>
    <w:uiPriority w:val="99"/>
    <w:qFormat/>
    <w:tblPr>
      <w:tblCellMar>
        <w:left w:w="0" w:type="dxa"/>
        <w:top w:w="0" w:type="dxa"/>
        <w:right w:w="0" w:type="dxa"/>
        <w:bottom w:w="0" w:type="dxa"/>
      </w:tblCellMar>
    </w:tblPr>
  </w:style>
  <w:style w:type="table" w:styleId="1394" w:customStyle="1">
    <w:name w:val="List Table 1 Light - Accent 4"/>
    <w:uiPriority w:val="99"/>
    <w:qFormat/>
    <w:tblPr>
      <w:tblCellMar>
        <w:left w:w="0" w:type="dxa"/>
        <w:top w:w="0" w:type="dxa"/>
        <w:right w:w="0" w:type="dxa"/>
        <w:bottom w:w="0" w:type="dxa"/>
      </w:tblCellMar>
    </w:tblPr>
  </w:style>
  <w:style w:type="table" w:styleId="1395" w:customStyle="1">
    <w:name w:val="List Table 1 Light - Accent 5"/>
    <w:uiPriority w:val="99"/>
    <w:qFormat/>
    <w:tblPr>
      <w:tblCellMar>
        <w:left w:w="0" w:type="dxa"/>
        <w:top w:w="0" w:type="dxa"/>
        <w:right w:w="0" w:type="dxa"/>
        <w:bottom w:w="0" w:type="dxa"/>
      </w:tblCellMar>
    </w:tblPr>
  </w:style>
  <w:style w:type="table" w:styleId="1396" w:customStyle="1">
    <w:name w:val="List Table 1 Light - Accent 6"/>
    <w:uiPriority w:val="99"/>
    <w:qFormat/>
    <w:tblPr>
      <w:tblCellMar>
        <w:left w:w="0" w:type="dxa"/>
        <w:top w:w="0" w:type="dxa"/>
        <w:right w:w="0" w:type="dxa"/>
        <w:bottom w:w="0" w:type="dxa"/>
      </w:tblCellMar>
    </w:tblPr>
  </w:style>
  <w:style w:type="table" w:styleId="139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0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1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1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2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3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4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4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4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4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4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4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439" w:customStyle="1">
    <w:name w:val="Lined - Accent"/>
    <w:uiPriority w:val="99"/>
    <w:qFormat/>
    <w:rPr>
      <w:color w:val="404040"/>
    </w:rPr>
    <w:tblPr>
      <w:tblCellMar>
        <w:left w:w="0" w:type="dxa"/>
        <w:top w:w="0" w:type="dxa"/>
        <w:right w:w="0" w:type="dxa"/>
        <w:bottom w:w="0" w:type="dxa"/>
      </w:tblCellMar>
    </w:tblPr>
  </w:style>
  <w:style w:type="table" w:styleId="1440" w:customStyle="1">
    <w:name w:val="Lined - Accent 1"/>
    <w:uiPriority w:val="99"/>
    <w:qFormat/>
    <w:rPr>
      <w:color w:val="404040"/>
    </w:rPr>
    <w:tblPr>
      <w:tblCellMar>
        <w:left w:w="0" w:type="dxa"/>
        <w:top w:w="0" w:type="dxa"/>
        <w:right w:w="0" w:type="dxa"/>
        <w:bottom w:w="0" w:type="dxa"/>
      </w:tblCellMar>
    </w:tblPr>
  </w:style>
  <w:style w:type="table" w:styleId="1441" w:customStyle="1">
    <w:name w:val="Lined - Accent 2"/>
    <w:uiPriority w:val="99"/>
    <w:qFormat/>
    <w:rPr>
      <w:color w:val="404040"/>
    </w:rPr>
    <w:tblPr>
      <w:tblCellMar>
        <w:left w:w="0" w:type="dxa"/>
        <w:top w:w="0" w:type="dxa"/>
        <w:right w:w="0" w:type="dxa"/>
        <w:bottom w:w="0" w:type="dxa"/>
      </w:tblCellMar>
    </w:tblPr>
  </w:style>
  <w:style w:type="table" w:styleId="1442" w:customStyle="1">
    <w:name w:val="Lined - Accent 3"/>
    <w:uiPriority w:val="99"/>
    <w:qFormat/>
    <w:rPr>
      <w:color w:val="404040"/>
    </w:rPr>
    <w:tblPr>
      <w:tblCellMar>
        <w:left w:w="0" w:type="dxa"/>
        <w:top w:w="0" w:type="dxa"/>
        <w:right w:w="0" w:type="dxa"/>
        <w:bottom w:w="0" w:type="dxa"/>
      </w:tblCellMar>
    </w:tblPr>
  </w:style>
  <w:style w:type="table" w:styleId="1443" w:customStyle="1">
    <w:name w:val="Lined - Accent 4"/>
    <w:uiPriority w:val="99"/>
    <w:qFormat/>
    <w:rPr>
      <w:color w:val="404040"/>
    </w:rPr>
    <w:tblPr>
      <w:tblCellMar>
        <w:left w:w="0" w:type="dxa"/>
        <w:top w:w="0" w:type="dxa"/>
        <w:right w:w="0" w:type="dxa"/>
        <w:bottom w:w="0" w:type="dxa"/>
      </w:tblCellMar>
    </w:tblPr>
  </w:style>
  <w:style w:type="table" w:styleId="1444" w:customStyle="1">
    <w:name w:val="Lined - Accent 5"/>
    <w:uiPriority w:val="99"/>
    <w:qFormat/>
    <w:rPr>
      <w:color w:val="404040"/>
    </w:rPr>
    <w:tblPr>
      <w:tblCellMar>
        <w:left w:w="0" w:type="dxa"/>
        <w:top w:w="0" w:type="dxa"/>
        <w:right w:w="0" w:type="dxa"/>
        <w:bottom w:w="0" w:type="dxa"/>
      </w:tblCellMar>
    </w:tblPr>
  </w:style>
  <w:style w:type="table" w:styleId="1445" w:customStyle="1">
    <w:name w:val="Lined - Accent 6"/>
    <w:uiPriority w:val="99"/>
    <w:qFormat/>
    <w:rPr>
      <w:color w:val="404040"/>
    </w:rPr>
    <w:tblPr>
      <w:tblCellMar>
        <w:left w:w="0" w:type="dxa"/>
        <w:top w:w="0" w:type="dxa"/>
        <w:right w:w="0" w:type="dxa"/>
        <w:bottom w:w="0" w:type="dxa"/>
      </w:tblCellMar>
    </w:tblPr>
  </w:style>
  <w:style w:type="table" w:styleId="14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4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460" w:customStyle="1">
    <w:name w:val="脚注文本 字符"/>
    <w:link w:val="1212"/>
    <w:uiPriority w:val="99"/>
    <w:qFormat/>
    <w:rPr>
      <w:sz w:val="18"/>
    </w:rPr>
  </w:style>
  <w:style w:type="character" w:styleId="1461" w:customStyle="1">
    <w:name w:val="尾注文本 字符"/>
    <w:link w:val="1205"/>
    <w:uiPriority w:val="99"/>
    <w:qFormat/>
    <w:rPr>
      <w:sz w:val="20"/>
    </w:rPr>
  </w:style>
  <w:style w:type="paragraph" w:styleId="1462" w:customStyle="1">
    <w:name w:val="TOC 标题1"/>
    <w:uiPriority w:val="39"/>
    <w:unhideWhenUsed/>
    <w:qFormat/>
    <w:rPr>
      <w:rFonts w:hint="default" w:ascii="Times New Roman" w:hAnsi="Times New Roman" w:eastAsia="宋体" w:cs="Times New Roman"/>
      <w:lang w:val="en-US" w:eastAsia="zh-CN" w:bidi="ar-SA"/>
    </w:rPr>
  </w:style>
  <w:style w:type="character" w:styleId="1463" w:customStyle="1">
    <w:name w:val="默认段落字体1"/>
    <w:uiPriority w:val="0"/>
    <w:semiHidden/>
    <w:qFormat/>
  </w:style>
  <w:style w:type="table" w:styleId="1464" w:customStyle="1">
    <w:name w:val="普通表格1"/>
    <w:uiPriority w:val="0"/>
    <w:semiHidden/>
    <w:qFormat/>
    <w:tblPr>
      <w:tblCellMar>
        <w:left w:w="0" w:type="dxa"/>
        <w:top w:w="0" w:type="dxa"/>
        <w:right w:w="0" w:type="dxa"/>
        <w:bottom w:w="0" w:type="dxa"/>
      </w:tblCellMar>
    </w:tblPr>
  </w:style>
  <w:style w:type="character" w:styleId="1465" w:customStyle="1">
    <w:name w:val="标题 4 Char"/>
    <w:link w:val="1288"/>
    <w:uiPriority w:val="0"/>
    <w:qFormat/>
    <w:rPr>
      <w:rFonts w:ascii="Cambria" w:hAnsi="Cambria"/>
      <w:b/>
      <w:bCs/>
      <w:sz w:val="28"/>
      <w:szCs w:val="28"/>
    </w:rPr>
  </w:style>
  <w:style w:type="paragraph" w:styleId="1466" w:customStyle="1">
    <w:name w:val="正文缩进1"/>
    <w:basedOn w:val="1279"/>
    <w:link w:val="1467"/>
    <w:uiPriority w:val="0"/>
    <w:qFormat/>
    <w:pPr>
      <w:ind w:firstLine="420"/>
    </w:pPr>
    <w:rPr>
      <w:lang w:eastAsia="en-US"/>
    </w:rPr>
  </w:style>
  <w:style w:type="character" w:styleId="1467" w:customStyle="1">
    <w:name w:val="正文缩进 Char"/>
    <w:link w:val="1466"/>
    <w:uiPriority w:val="0"/>
    <w:qFormat/>
    <w:rPr>
      <w:sz w:val="21"/>
      <w:szCs w:val="24"/>
    </w:rPr>
  </w:style>
  <w:style w:type="paragraph" w:styleId="1468" w:customStyle="1">
    <w:name w:val="批注文字1"/>
    <w:basedOn w:val="1279"/>
    <w:link w:val="1469"/>
    <w:uiPriority w:val="0"/>
    <w:qFormat/>
    <w:pPr>
      <w:jc w:val="left"/>
    </w:pPr>
    <w:rPr>
      <w:lang w:eastAsia="en-US"/>
    </w:rPr>
  </w:style>
  <w:style w:type="character" w:styleId="1469" w:customStyle="1">
    <w:name w:val="批注文字 Char"/>
    <w:link w:val="1468"/>
    <w:uiPriority w:val="0"/>
    <w:qFormat/>
    <w:rPr>
      <w:sz w:val="21"/>
      <w:szCs w:val="24"/>
    </w:rPr>
  </w:style>
  <w:style w:type="paragraph" w:styleId="1470" w:customStyle="1">
    <w:name w:val="纯文本1"/>
    <w:basedOn w:val="1279"/>
    <w:link w:val="1471"/>
    <w:uiPriority w:val="0"/>
    <w:qFormat/>
    <w:rPr>
      <w:rFonts w:ascii="宋体" w:hAnsi="Courier New"/>
      <w:szCs w:val="21"/>
      <w:lang w:eastAsia="en-US"/>
    </w:rPr>
  </w:style>
  <w:style w:type="character" w:styleId="1471" w:customStyle="1">
    <w:name w:val="纯文本 Char"/>
    <w:link w:val="1470"/>
    <w:uiPriority w:val="0"/>
    <w:qFormat/>
    <w:rPr>
      <w:rFonts w:ascii="宋体" w:hAnsi="Courier New" w:eastAsia="宋体"/>
      <w:sz w:val="21"/>
      <w:szCs w:val="21"/>
      <w:lang w:bidi="ar-SA"/>
    </w:rPr>
  </w:style>
  <w:style w:type="paragraph" w:styleId="1472" w:customStyle="1">
    <w:name w:val="日期1"/>
    <w:basedOn w:val="1279"/>
    <w:next w:val="1279"/>
    <w:link w:val="1473"/>
    <w:uiPriority w:val="0"/>
    <w:qFormat/>
    <w:rPr>
      <w:rFonts w:eastAsia="仿宋_GB2312"/>
      <w:sz w:val="28"/>
      <w:szCs w:val="20"/>
    </w:rPr>
  </w:style>
  <w:style w:type="character" w:styleId="1473" w:customStyle="1">
    <w:name w:val="日期 Char"/>
    <w:link w:val="1472"/>
    <w:uiPriority w:val="0"/>
    <w:qFormat/>
    <w:rPr>
      <w:rFonts w:eastAsia="仿宋_GB2312"/>
      <w:sz w:val="28"/>
    </w:rPr>
  </w:style>
  <w:style w:type="paragraph" w:styleId="1474" w:customStyle="1">
    <w:name w:val="正文文本缩进 21"/>
    <w:basedOn w:val="1279"/>
    <w:link w:val="1475"/>
    <w:uiPriority w:val="0"/>
    <w:qFormat/>
    <w:pPr>
      <w:ind w:left="420"/>
      <w:spacing w:after="120" w:line="480" w:lineRule="auto"/>
    </w:pPr>
    <w:rPr>
      <w:lang w:eastAsia="en-US"/>
    </w:rPr>
  </w:style>
  <w:style w:type="character" w:styleId="1475" w:customStyle="1">
    <w:name w:val="正文文本缩进 2 Char"/>
    <w:link w:val="1474"/>
    <w:uiPriority w:val="0"/>
    <w:qFormat/>
    <w:rPr>
      <w:sz w:val="21"/>
      <w:szCs w:val="24"/>
    </w:rPr>
  </w:style>
  <w:style w:type="paragraph" w:styleId="1476" w:customStyle="1">
    <w:name w:val="批注框文本1"/>
    <w:basedOn w:val="1279"/>
    <w:link w:val="1477"/>
    <w:uiPriority w:val="0"/>
    <w:qFormat/>
    <w:rPr>
      <w:sz w:val="18"/>
      <w:szCs w:val="18"/>
      <w:lang w:eastAsia="en-US"/>
    </w:rPr>
  </w:style>
  <w:style w:type="character" w:styleId="1477" w:customStyle="1">
    <w:name w:val="批注框文本 Char"/>
    <w:link w:val="1476"/>
    <w:uiPriority w:val="0"/>
    <w:qFormat/>
    <w:rPr>
      <w:sz w:val="18"/>
      <w:szCs w:val="18"/>
    </w:rPr>
  </w:style>
  <w:style w:type="paragraph" w:styleId="1478" w:customStyle="1">
    <w:name w:val="页脚1"/>
    <w:basedOn w:val="1279"/>
    <w:uiPriority w:val="0"/>
    <w:qFormat/>
    <w:pPr>
      <w:jc w:val="left"/>
      <w:tabs>
        <w:tab w:val="center" w:pos="4153" w:leader="none"/>
        <w:tab w:val="right" w:pos="8306" w:leader="none"/>
      </w:tabs>
    </w:pPr>
    <w:rPr>
      <w:sz w:val="18"/>
      <w:szCs w:val="18"/>
    </w:rPr>
  </w:style>
  <w:style w:type="paragraph" w:styleId="1479" w:customStyle="1">
    <w:name w:val="页眉1"/>
    <w:basedOn w:val="1279"/>
    <w:uiPriority w:val="0"/>
    <w:qFormat/>
    <w:pPr>
      <w:jc w:val="center"/>
      <w:tabs>
        <w:tab w:val="center" w:pos="4153" w:leader="none"/>
        <w:tab w:val="right" w:pos="8306" w:leader="none"/>
      </w:tabs>
      <w:pBdr>
        <w:bottom w:val="single" w:color="000000" w:sz="6" w:space="1"/>
      </w:pBdr>
    </w:pPr>
    <w:rPr>
      <w:sz w:val="18"/>
      <w:szCs w:val="18"/>
    </w:rPr>
  </w:style>
  <w:style w:type="character" w:styleId="1480" w:customStyle="1">
    <w:name w:val="脚注文本 Char"/>
    <w:link w:val="1284"/>
    <w:uiPriority w:val="0"/>
    <w:qFormat/>
    <w:rPr>
      <w:sz w:val="18"/>
      <w:szCs w:val="18"/>
    </w:rPr>
  </w:style>
  <w:style w:type="paragraph" w:styleId="1481" w:customStyle="1">
    <w:name w:val="标题1"/>
    <w:basedOn w:val="1279"/>
    <w:next w:val="1279"/>
    <w:link w:val="1482"/>
    <w:uiPriority w:val="0"/>
    <w:qFormat/>
    <w:pPr>
      <w:jc w:val="center"/>
      <w:spacing w:before="240" w:after="60"/>
      <w:outlineLvl w:val="0"/>
    </w:pPr>
    <w:rPr>
      <w:rFonts w:ascii="Cambria" w:hAnsi="Cambria"/>
      <w:b/>
      <w:bCs/>
      <w:sz w:val="32"/>
      <w:szCs w:val="32"/>
    </w:rPr>
  </w:style>
  <w:style w:type="character" w:styleId="1482" w:customStyle="1">
    <w:name w:val="标题 Char"/>
    <w:link w:val="1481"/>
    <w:uiPriority w:val="0"/>
    <w:qFormat/>
    <w:rPr>
      <w:rFonts w:ascii="Cambria" w:hAnsi="Cambria"/>
      <w:b/>
      <w:bCs/>
      <w:sz w:val="32"/>
      <w:szCs w:val="32"/>
    </w:rPr>
  </w:style>
  <w:style w:type="paragraph" w:styleId="1483" w:customStyle="1">
    <w:name w:val="批注主题1"/>
    <w:basedOn w:val="1468"/>
    <w:next w:val="1468"/>
    <w:link w:val="1484"/>
    <w:uiPriority w:val="0"/>
    <w:qFormat/>
    <w:rPr>
      <w:b/>
      <w:bCs/>
    </w:rPr>
  </w:style>
  <w:style w:type="character" w:styleId="1484" w:customStyle="1">
    <w:name w:val="批注主题 Char"/>
    <w:link w:val="1483"/>
    <w:uiPriority w:val="0"/>
    <w:qFormat/>
    <w:rPr>
      <w:b/>
      <w:bCs/>
      <w:sz w:val="21"/>
      <w:szCs w:val="24"/>
    </w:rPr>
  </w:style>
  <w:style w:type="character" w:styleId="1485" w:customStyle="1">
    <w:name w:val="要点1"/>
    <w:uiPriority w:val="0"/>
    <w:qFormat/>
    <w:rPr>
      <w:b/>
      <w:bCs/>
    </w:rPr>
  </w:style>
  <w:style w:type="character" w:styleId="1486" w:customStyle="1">
    <w:name w:val="页码1"/>
    <w:basedOn w:val="1463"/>
    <w:uiPriority w:val="0"/>
    <w:qFormat/>
  </w:style>
  <w:style w:type="character" w:styleId="1487" w:customStyle="1">
    <w:name w:val="已访问的超链接1"/>
    <w:uiPriority w:val="0"/>
    <w:qFormat/>
    <w:rPr>
      <w:color w:val="800080"/>
      <w:u w:val="single"/>
    </w:rPr>
  </w:style>
  <w:style w:type="character" w:styleId="1488" w:customStyle="1">
    <w:name w:val="超链接1"/>
    <w:uiPriority w:val="0"/>
    <w:qFormat/>
    <w:rPr>
      <w:color w:val="0000ff"/>
      <w:u w:val="single"/>
    </w:rPr>
  </w:style>
  <w:style w:type="character" w:styleId="1489" w:customStyle="1">
    <w:name w:val="批注引用1"/>
    <w:uiPriority w:val="0"/>
    <w:qFormat/>
    <w:rPr>
      <w:sz w:val="21"/>
      <w:szCs w:val="21"/>
    </w:rPr>
  </w:style>
  <w:style w:type="character" w:styleId="1490" w:customStyle="1">
    <w:name w:val="大汉方案正文 Char1"/>
    <w:link w:val="1491"/>
    <w:uiPriority w:val="0"/>
    <w:qFormat/>
    <w:rPr>
      <w:rFonts w:ascii="Arial" w:hAnsi="Arial"/>
      <w:sz w:val="24"/>
      <w:szCs w:val="24"/>
    </w:rPr>
  </w:style>
  <w:style w:type="paragraph" w:styleId="1491" w:customStyle="1">
    <w:name w:val="大汉方案正文"/>
    <w:basedOn w:val="1279"/>
    <w:link w:val="1490"/>
    <w:uiPriority w:val="0"/>
    <w:qFormat/>
    <w:pPr>
      <w:ind w:firstLine="200"/>
      <w:spacing w:line="360" w:lineRule="auto"/>
    </w:pPr>
    <w:rPr>
      <w:rFonts w:ascii="Arial" w:hAnsi="Arial"/>
      <w:sz w:val="24"/>
      <w:lang w:eastAsia="en-US"/>
    </w:rPr>
  </w:style>
  <w:style w:type="paragraph" w:styleId="1492" w:customStyle="1">
    <w:name w:val="Char"/>
    <w:basedOn w:val="1279"/>
    <w:uiPriority w:val="0"/>
    <w:qFormat/>
    <w:pPr>
      <w:tabs>
        <w:tab w:val="left" w:pos="360" w:leader="none"/>
      </w:tabs>
    </w:pPr>
    <w:rPr>
      <w:sz w:val="24"/>
    </w:rPr>
  </w:style>
  <w:style w:type="paragraph" w:styleId="1493" w:customStyle="1">
    <w:name w:val="p0"/>
    <w:basedOn w:val="1279"/>
    <w:uiPriority w:val="0"/>
    <w:qFormat/>
    <w:pPr>
      <w:widowControl/>
    </w:pPr>
    <w:rPr>
      <w:szCs w:val="21"/>
    </w:rPr>
  </w:style>
  <w:style w:type="paragraph" w:styleId="1494" w:customStyle="1">
    <w:name w:val="表格3"/>
    <w:basedOn w:val="1279"/>
    <w:uiPriority w:val="0"/>
    <w:qFormat/>
    <w:pPr>
      <w:jc w:val="center"/>
    </w:pPr>
  </w:style>
  <w:style w:type="paragraph" w:styleId="1495" w:customStyle="1">
    <w:name w:val="默认段落字体 Para Char Char Char Char Char Char Char"/>
    <w:basedOn w:val="1279"/>
    <w:uiPriority w:val="0"/>
    <w:qFormat/>
    <w:rPr>
      <w:rFonts w:ascii="Tahoma" w:hAnsi="Tahoma"/>
      <w:sz w:val="24"/>
      <w:szCs w:val="20"/>
    </w:rPr>
  </w:style>
  <w:style w:type="paragraph" w:styleId="1496" w:customStyle="1">
    <w:name w:val="列出段落1"/>
    <w:basedOn w:val="1279"/>
    <w:uiPriority w:val="0"/>
    <w:qFormat/>
    <w:pPr>
      <w:ind w:firstLine="420"/>
    </w:pPr>
  </w:style>
  <w:style w:type="character" w:styleId="1497" w:customStyle="1">
    <w:name w:val="font61"/>
    <w:uiPriority w:val="0"/>
    <w:qFormat/>
    <w:rPr>
      <w:rFonts w:ascii="宋体" w:hAnsi="宋体" w:eastAsia="宋体"/>
      <w:color w:val="000000"/>
      <w:sz w:val="20"/>
      <w:szCs w:val="20"/>
      <w:u w:val="none"/>
      <w:vertAlign w:val="superscript"/>
    </w:rPr>
  </w:style>
  <w:style w:type="paragraph" w:styleId="1498" w:customStyle="1">
    <w:name w:val="列出段落11"/>
    <w:basedOn w:val="1279"/>
    <w:next w:val="1499"/>
    <w:uiPriority w:val="0"/>
    <w:qFormat/>
    <w:pPr>
      <w:ind w:firstLine="420"/>
    </w:pPr>
    <w:rPr>
      <w:rFonts w:ascii="Calibri" w:hAnsi="Calibri"/>
    </w:rPr>
  </w:style>
  <w:style w:type="paragraph" w:styleId="1499" w:customStyle="1">
    <w:name w:val="列表段落11"/>
    <w:basedOn w:val="1279"/>
    <w:uiPriority w:val="0"/>
    <w:qFormat/>
    <w:pPr>
      <w:ind w:firstLine="420"/>
    </w:pPr>
  </w:style>
  <w:style w:type="paragraph" w:styleId="1500" w:customStyle="1">
    <w:name w:val="正文格式"/>
    <w:basedOn w:val="1279"/>
    <w:uiPriority w:val="0"/>
    <w:qFormat/>
    <w:pPr>
      <w:ind w:firstLine="200"/>
      <w:tabs>
        <w:tab w:val="center" w:pos="4201" w:leader="none"/>
        <w:tab w:val="right" w:pos="9298" w:leader="dot"/>
      </w:tabs>
    </w:pPr>
    <w:rPr>
      <w:rFonts w:ascii="黑体" w:hAnsi="黑体"/>
      <w:sz w:val="20"/>
      <w:szCs w:val="20"/>
    </w:rPr>
  </w:style>
  <w:style w:type="paragraph" w:styleId="1501" w:customStyle="1">
    <w:name w:val="Item List in Table"/>
    <w:basedOn w:val="1279"/>
    <w:uiPriority w:val="0"/>
    <w:qFormat/>
    <w:pPr>
      <w:numPr>
        <w:ilvl w:val="0"/>
        <w:numId w:val="2"/>
      </w:numPr>
      <w:jc w:val="left"/>
      <w:spacing w:before="80" w:after="80" w:line="240" w:lineRule="atLeast"/>
      <w:widowControl/>
    </w:pPr>
    <w:rPr>
      <w:szCs w:val="21"/>
    </w:rPr>
  </w:style>
  <w:style w:type="character" w:styleId="1502" w:customStyle="1">
    <w:name w:val="font31"/>
    <w:uiPriority w:val="0"/>
    <w:qFormat/>
    <w:rPr>
      <w:rFonts w:ascii="微软雅黑" w:hAnsi="微软雅黑" w:eastAsia="微软雅黑"/>
      <w:color w:val="000000"/>
      <w:sz w:val="20"/>
      <w:szCs w:val="20"/>
      <w:u w:val="none"/>
    </w:rPr>
  </w:style>
  <w:style w:type="paragraph" w:styleId="1503" w:customStyle="1">
    <w:name w:val="列出段落51"/>
    <w:basedOn w:val="1279"/>
    <w:uiPriority w:val="0"/>
    <w:qFormat/>
    <w:pPr>
      <w:ind w:firstLine="420"/>
    </w:pPr>
    <w:rPr>
      <w:rFonts w:ascii="Calibri" w:hAnsi="Calibri"/>
      <w:sz w:val="24"/>
    </w:rPr>
  </w:style>
  <w:style w:type="paragraph" w:styleId="1504" w:customStyle="1">
    <w:name w:val="列出段落5"/>
    <w:basedOn w:val="1279"/>
    <w:uiPriority w:val="0"/>
    <w:qFormat/>
    <w:pPr>
      <w:ind w:firstLine="420"/>
    </w:pPr>
    <w:rPr>
      <w:rFonts w:ascii="Calibri" w:hAnsi="Calibri"/>
      <w:sz w:val="24"/>
    </w:rPr>
  </w:style>
  <w:style w:type="character" w:styleId="1505" w:customStyle="1">
    <w:name w:val="font81"/>
    <w:uiPriority w:val="0"/>
    <w:qFormat/>
    <w:rPr>
      <w:rFonts w:ascii="宋体" w:hAnsi="宋体" w:eastAsia="宋体"/>
      <w:color w:val="000000"/>
      <w:sz w:val="20"/>
      <w:szCs w:val="20"/>
      <w:u w:val="none"/>
    </w:rPr>
  </w:style>
  <w:style w:type="character" w:styleId="1506" w:customStyle="1">
    <w:name w:val="font11"/>
    <w:uiPriority w:val="0"/>
    <w:qFormat/>
    <w:rPr>
      <w:rFonts w:ascii="宋体" w:hAnsi="宋体" w:eastAsia="宋体"/>
      <w:color w:val="000000"/>
      <w:sz w:val="20"/>
      <w:szCs w:val="20"/>
      <w:u w:val="none"/>
    </w:rPr>
  </w:style>
  <w:style w:type="character" w:styleId="1507" w:customStyle="1">
    <w:name w:val="font91"/>
    <w:link w:val="1279"/>
    <w:uiPriority w:val="0"/>
    <w:qFormat/>
    <w:rPr>
      <w:rFonts w:ascii="宋体" w:hAnsi="宋体" w:eastAsia="宋体"/>
      <w:color w:val="ff0000"/>
      <w:sz w:val="20"/>
      <w:szCs w:val="20"/>
      <w:u w:val="none"/>
    </w:rPr>
  </w:style>
  <w:style w:type="paragraph" w:styleId="1508" w:customStyle="1">
    <w:name w:val="_HT_正文"/>
    <w:basedOn w:val="1279"/>
    <w:uiPriority w:val="0"/>
    <w:qFormat/>
    <w:pPr>
      <w:ind w:firstLine="200"/>
      <w:spacing w:line="360" w:lineRule="auto"/>
    </w:pPr>
    <w:rPr>
      <w:sz w:val="24"/>
    </w:rPr>
  </w:style>
  <w:style w:type="paragraph" w:styleId="1509" w:customStyle="1">
    <w:name w:val="样式 宋体 小四 行距: 1.5 倍行距1"/>
    <w:basedOn w:val="1279"/>
    <w:uiPriority w:val="0"/>
    <w:qFormat/>
    <w:pPr>
      <w:ind w:firstLine="540"/>
      <w:spacing w:line="360" w:lineRule="auto"/>
    </w:pPr>
    <w:rPr>
      <w:rFonts w:ascii="宋体" w:hAnsi="宋体"/>
      <w:sz w:val="24"/>
      <w:szCs w:val="22"/>
    </w:rPr>
  </w:style>
  <w:style w:type="character" w:styleId="1510" w:customStyle="1">
    <w:name w:val="bsharetext"/>
    <w:basedOn w:val="1193"/>
    <w:uiPriority w:val="0"/>
    <w:qFormat/>
  </w:style>
  <w:style w:type="paragraph" w:styleId="1511" w:customStyle="1">
    <w:name w:val="BodyText"/>
    <w:basedOn w:val="1183"/>
    <w:uiPriority w:val="0"/>
    <w:qFormat/>
    <w:pPr>
      <w:spacing w:line="380" w:lineRule="exact"/>
    </w:pPr>
  </w:style>
  <w:style w:type="paragraph" w:styleId="1512" w:customStyle="1">
    <w:name w:val="Blockquote"/>
    <w:basedOn w:val="1183"/>
    <w:uiPriority w:val="0"/>
    <w:qFormat/>
    <w:pPr>
      <w:ind w:left="764" w:right="567"/>
      <w:spacing w:before="100" w:after="100"/>
    </w:pPr>
    <w:rPr>
      <w:sz w:val="24"/>
    </w:rPr>
  </w:style>
  <w:style w:type="paragraph" w:styleId="1513" w:customStyle="1">
    <w:name w:val="_Style 6"/>
    <w:basedOn w:val="1183"/>
    <w:uiPriority w:val="1"/>
    <w:qFormat/>
    <w:pPr>
      <w:ind w:firstLine="420"/>
    </w:pPr>
    <w:rPr>
      <w:sz w:val="22"/>
      <w:szCs w:val="22"/>
    </w:rPr>
  </w:style>
  <w:style w:type="character" w:styleId="1514" w:customStyle="1">
    <w:name w:val="正文文本缩进 字符"/>
    <w:link w:val="1199"/>
    <w:uiPriority w:val="0"/>
    <w:qFormat/>
    <w:rPr>
      <w:rFonts w:hint="default" w:ascii="Times New Roman" w:hAnsi="Times New Roman" w:cs="Times New Roman"/>
      <w:sz w:val="21"/>
      <w:szCs w:val="24"/>
    </w:rPr>
  </w:style>
  <w:style w:type="character" w:styleId="1515" w:customStyle="1">
    <w:name w:val="10"/>
    <w:basedOn w:val="1193"/>
    <w:uiPriority w:val="0"/>
    <w:qFormat/>
  </w:style>
  <w:style w:type="character" w:styleId="1516" w:customStyle="1">
    <w:name w:val="font101"/>
    <w:uiPriority w:val="0"/>
    <w:qFormat/>
    <w:rPr>
      <w:rFonts w:hint="eastAsia" w:ascii="宋体" w:hAnsi="宋体" w:eastAsia="宋体" w:cs="宋体"/>
      <w:b/>
      <w:color w:val="000000"/>
      <w:sz w:val="20"/>
      <w:szCs w:val="20"/>
      <w:u w:val="none"/>
    </w:rPr>
  </w:style>
  <w:style w:type="character" w:styleId="1517" w:customStyle="1">
    <w:name w:val="正文文本首行缩进 字符"/>
    <w:link w:val="1219"/>
    <w:uiPriority w:val="0"/>
    <w:qFormat/>
    <w:rPr>
      <w:rFonts w:hint="default" w:ascii="仿宋_GB2312" w:hAnsi="Times New Roman" w:eastAsia="仿宋_GB2312" w:cs="仿宋_GB2312"/>
      <w:sz w:val="30"/>
      <w:szCs w:val="30"/>
    </w:rPr>
  </w:style>
  <w:style w:type="character" w:styleId="1518" w:customStyle="1">
    <w:name w:val="正文文本 字符"/>
    <w:link w:val="1198"/>
    <w:uiPriority w:val="0"/>
    <w:qFormat/>
    <w:rPr>
      <w:rFonts w:hint="default" w:ascii="Times New Roman" w:hAnsi="Times New Roman" w:cs="Times New Roman"/>
      <w:sz w:val="21"/>
      <w:szCs w:val="24"/>
    </w:rPr>
  </w:style>
  <w:style w:type="character" w:styleId="1519" w:customStyle="1">
    <w:name w:val="普通(网站) 字符"/>
    <w:link w:val="1217"/>
    <w:uiPriority w:val="0"/>
    <w:qFormat/>
    <w:rPr>
      <w:rFonts w:hint="eastAsia" w:ascii="宋体" w:hAnsi="宋体" w:eastAsia="宋体" w:cs="宋体"/>
      <w:sz w:val="24"/>
      <w:szCs w:val="24"/>
    </w:rPr>
  </w:style>
  <w:style w:type="character" w:styleId="1520" w:customStyle="1">
    <w:name w:val="页眉 字符"/>
    <w:link w:val="1208"/>
    <w:uiPriority w:val="0"/>
    <w:qFormat/>
    <w:rPr>
      <w:rFonts w:hint="default" w:ascii="Times New Roman" w:hAnsi="Times New Roman" w:cs="Times New Roman"/>
      <w:sz w:val="18"/>
      <w:szCs w:val="18"/>
    </w:rPr>
  </w:style>
  <w:style w:type="character" w:styleId="1521" w:customStyle="1">
    <w:name w:val="正文文本首行缩进 2 字符"/>
    <w:link w:val="1220"/>
    <w:uiPriority w:val="0"/>
    <w:qFormat/>
    <w:rPr>
      <w:rFonts w:hint="eastAsia" w:ascii="宋体" w:hAnsi="宋体" w:eastAsia="宋体" w:cs="宋体"/>
      <w:sz w:val="21"/>
      <w:szCs w:val="24"/>
    </w:rPr>
  </w:style>
  <w:style w:type="character" w:styleId="1522" w:customStyle="1">
    <w:name w:val="页脚 字符"/>
    <w:link w:val="1206"/>
    <w:uiPriority w:val="0"/>
    <w:qFormat/>
    <w:rPr>
      <w:rFonts w:hint="default" w:ascii="Times New Roman" w:hAnsi="Times New Roman" w:cs="Times New Roman"/>
      <w:sz w:val="18"/>
      <w:szCs w:val="18"/>
    </w:rPr>
  </w:style>
  <w:style w:type="character" w:styleId="1523" w:customStyle="1">
    <w:name w:val="font112"/>
    <w:uiPriority w:val="0"/>
    <w:qFormat/>
    <w:rPr>
      <w:rFonts w:hint="eastAsia" w:ascii="宋体" w:hAnsi="宋体" w:eastAsia="宋体" w:cs="宋体"/>
      <w:b/>
      <w:color w:val="000000"/>
      <w:sz w:val="20"/>
      <w:szCs w:val="20"/>
      <w:u w:val="none"/>
    </w:rPr>
  </w:style>
  <w:style w:type="paragraph" w:styleId="1524"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525" w:customStyle="1">
    <w:name w:val="UserStyle_95"/>
    <w:basedOn w:val="1183"/>
    <w:uiPriority w:val="0"/>
    <w:qFormat/>
    <w:rPr>
      <w:rFonts w:ascii="Calibri" w:hAnsi="Calibri"/>
    </w:rPr>
  </w:style>
  <w:style w:type="character" w:styleId="1526" w:customStyle="1">
    <w:name w:val="hover"/>
    <w:uiPriority w:val="0"/>
    <w:qFormat/>
    <w:rPr>
      <w:color w:val="5fb878"/>
    </w:rPr>
  </w:style>
  <w:style w:type="character" w:styleId="1527" w:customStyle="1">
    <w:name w:val="hover1"/>
    <w:uiPriority w:val="0"/>
    <w:qFormat/>
    <w:rPr>
      <w:color w:val="ffffff"/>
    </w:rPr>
  </w:style>
  <w:style w:type="character" w:styleId="1528" w:customStyle="1">
    <w:name w:val="hover2"/>
    <w:uiPriority w:val="0"/>
    <w:qFormat/>
    <w:rPr>
      <w:color w:val="5fb878"/>
    </w:rPr>
  </w:style>
  <w:style w:type="paragraph" w:styleId="152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530" w:customStyle="1">
    <w:name w:val="NormalCharacter1"/>
    <w:uiPriority w:val="0"/>
    <w:semiHidden/>
    <w:qFormat/>
    <w:rPr>
      <w:rFonts w:ascii="Times New Roman" w:hAnsi="Times New Roman" w:eastAsia="宋体" w:cs="Times New Roman"/>
      <w:lang w:val="en-US" w:eastAsia="zh-CN" w:bidi="ar-SA"/>
    </w:rPr>
  </w:style>
  <w:style w:type="paragraph" w:styleId="1531" w:customStyle="1">
    <w:name w:val="文本块21"/>
    <w:basedOn w:val="1183"/>
    <w:uiPriority w:val="6"/>
    <w:qFormat/>
    <w:pPr>
      <w:ind w:left="420" w:right="33"/>
    </w:pPr>
    <w:rPr>
      <w:sz w:val="24"/>
      <w:szCs w:val="20"/>
    </w:rPr>
  </w:style>
  <w:style w:type="paragraph" w:styleId="153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33" w:customStyle="1">
    <w:name w:val="彩色列表 - 着色 11"/>
    <w:basedOn w:val="1183"/>
    <w:uiPriority w:val="0"/>
    <w:qFormat/>
    <w:pPr>
      <w:ind w:firstLine="420"/>
    </w:pPr>
    <w:rPr>
      <w:sz w:val="20"/>
    </w:rPr>
  </w:style>
  <w:style w:type="paragraph" w:styleId="1534" w:customStyle="1">
    <w:name w:val="UserStyle_0"/>
    <w:basedOn w:val="1183"/>
    <w:uiPriority w:val="99"/>
    <w:qFormat/>
    <w:pPr>
      <w:ind w:firstLine="480"/>
      <w:spacing w:line="360" w:lineRule="auto"/>
    </w:pPr>
    <w:rPr>
      <w:rFonts w:ascii="宋体" w:hAnsi="宋体" w:cs="宋体"/>
    </w:rPr>
  </w:style>
  <w:style w:type="paragraph" w:styleId="1535" w:customStyle="1">
    <w:name w:val="Table Paragraph"/>
    <w:basedOn w:val="1183"/>
    <w:uiPriority w:val="1"/>
    <w:qFormat/>
    <w:rPr>
      <w:rFonts w:ascii="宋体" w:hAnsi="宋体" w:eastAsia="宋体" w:cs="宋体"/>
    </w:rPr>
  </w:style>
  <w:style w:type="character" w:styleId="1536" w:customStyle="1">
    <w:name w:val="first-child"/>
    <w:basedOn w:val="1193"/>
    <w:uiPriority w:val="0"/>
    <w:qFormat/>
  </w:style>
  <w:style w:type="character" w:styleId="1537" w:customStyle="1">
    <w:name w:val="layui-laydate-preview"/>
    <w:basedOn w:val="1193"/>
    <w:uiPriority w:val="0"/>
    <w:qFormat/>
  </w:style>
  <w:style w:type="character" w:styleId="1538" w:customStyle="1">
    <w:name w:val="layui-layer-tabnow"/>
    <w:basedOn w:val="1193"/>
    <w:uiPriority w:val="0"/>
    <w:qFormat/>
    <w:rPr>
      <w:shd w:val="clear" w:color="auto" w:fill="ffffff"/>
    </w:rPr>
  </w:style>
  <w:style w:type="character" w:styleId="1539" w:customStyle="1">
    <w:name w:val="hover3"/>
    <w:basedOn w:val="1193"/>
    <w:uiPriority w:val="0"/>
    <w:qFormat/>
    <w:rPr>
      <w:color w:val="5fb878"/>
    </w:rPr>
  </w:style>
  <w:style w:type="character" w:styleId="1540" w:customStyle="1">
    <w:name w:val="hover4"/>
    <w:basedOn w:val="1193"/>
    <w:uiPriority w:val="0"/>
    <w:qFormat/>
    <w:rPr>
      <w:color w:val="ffffff"/>
    </w:rPr>
  </w:style>
  <w:style w:type="table" w:styleId="1541" w:customStyle="1">
    <w:name w:val="网格型111"/>
    <w:uiPriority w:val="0"/>
    <w:qFormat/>
    <w:tblPr>
      <w:tblCellMar>
        <w:left w:w="0" w:type="dxa"/>
        <w:top w:w="0" w:type="dxa"/>
        <w:right w:w="0" w:type="dxa"/>
        <w:bottom w:w="0" w:type="dxa"/>
      </w:tblCellMar>
    </w:tblPr>
  </w:style>
  <w:style w:type="paragraph" w:styleId="1542"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543"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544" w:customStyle="1">
    <w:name w:val="Table Text"/>
    <w:uiPriority w:val="0"/>
    <w:semiHidden/>
    <w:qFormat/>
    <w:rPr>
      <w:rFonts w:hint="default" w:ascii="宋体" w:hAnsi="宋体" w:eastAsia="宋体" w:cs="宋体"/>
      <w:sz w:val="32"/>
      <w:szCs w:val="32"/>
      <w:lang w:val="en-US" w:eastAsia="en-US" w:bidi="ar-SA"/>
    </w:rPr>
  </w:style>
  <w:style w:type="table" w:styleId="1545" w:customStyle="1">
    <w:name w:val="Table Normal"/>
    <w:uiPriority w:val="0"/>
    <w:semiHidden/>
    <w:unhideWhenUsed/>
    <w:qFormat/>
    <w:tblPr>
      <w:tblCellMar>
        <w:left w:w="0" w:type="dxa"/>
        <w:top w:w="0" w:type="dxa"/>
        <w:right w:w="0" w:type="dxa"/>
        <w:bottom w:w="0" w:type="dxa"/>
      </w:tblCellMar>
    </w:tblPr>
  </w:style>
  <w:style w:type="numbering" w:styleId="15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朱小云</cp:lastModifiedBy>
  <cp:revision>30</cp:revision>
  <dcterms:created xsi:type="dcterms:W3CDTF">2022-05-17T05:35:00Z</dcterms:created>
  <dcterms:modified xsi:type="dcterms:W3CDTF">2026-07-06T07:59:12Z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84E99C30371C49FFA1D2DF7536AE30A2_13</vt:lpwstr>
  </property>
  <property fmtid="{D5CDD505-2E9C-101B-9397-08002B2CF9AE}" pid="4" name="KSOTemplateDocerSaveRecord">
    <vt:lpwstr>eyJoZGlkIjoiMDJkOWM1OTRlMzZhZWYwM2NiZmYxYTZjYWZlOGYyM2QiLCJ1c2VySWQiOiI3NTE4ODI1MTgifQ==</vt:lpwstr>
  </property>
</Properties>
</file>